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7879" w14:textId="77777777" w:rsidR="00861438" w:rsidRPr="00861438" w:rsidRDefault="000034AB" w:rsidP="00C8415D">
      <w:pPr>
        <w:pStyle w:val="Titolo1"/>
        <w:rPr>
          <w:sz w:val="36"/>
          <w:szCs w:val="36"/>
        </w:rPr>
      </w:pPr>
      <w:r>
        <w:rPr>
          <w:sz w:val="36"/>
          <w:szCs w:val="36"/>
        </w:rPr>
        <w:t>Information Dispositi</w:t>
      </w:r>
      <w:bookmarkStart w:id="0" w:name="_GoBack"/>
      <w:bookmarkEnd w:id="0"/>
      <w:r>
        <w:rPr>
          <w:sz w:val="36"/>
          <w:szCs w:val="36"/>
        </w:rPr>
        <w:t>on and Retention</w:t>
      </w:r>
      <w:r w:rsidR="006B5956">
        <w:rPr>
          <w:sz w:val="36"/>
          <w:szCs w:val="36"/>
        </w:rPr>
        <w:t xml:space="preserve"> Policy</w:t>
      </w:r>
    </w:p>
    <w:p w14:paraId="02EA787A" w14:textId="77777777" w:rsidR="00E64679" w:rsidRDefault="00E64679" w:rsidP="004307CB">
      <w:pPr>
        <w:spacing w:before="60" w:after="60"/>
        <w:rPr>
          <w:color w:val="808080" w:themeColor="background1" w:themeShade="80"/>
        </w:rPr>
      </w:pPr>
    </w:p>
    <w:p w14:paraId="02EA787B" w14:textId="77777777" w:rsidR="00861438" w:rsidRDefault="004371F3" w:rsidP="004307CB">
      <w:pPr>
        <w:spacing w:before="60" w:after="60"/>
        <w:rPr>
          <w:color w:val="808080" w:themeColor="background1" w:themeShade="80"/>
        </w:rPr>
      </w:pPr>
      <w:r>
        <w:rPr>
          <w:color w:val="808080" w:themeColor="background1" w:themeShade="80"/>
        </w:rPr>
        <w:t>To use this template,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02EA787C" w14:textId="77777777" w:rsidR="00E64679" w:rsidRPr="004A33CE" w:rsidRDefault="00E64679" w:rsidP="00E6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3A5E67" w14:paraId="02EA787F" w14:textId="77777777" w:rsidTr="00E64679">
        <w:trPr>
          <w:trHeight w:val="283"/>
        </w:trPr>
        <w:tc>
          <w:tcPr>
            <w:tcW w:w="2446" w:type="dxa"/>
            <w:shd w:val="clear" w:color="auto" w:fill="DDDECE"/>
            <w:vAlign w:val="center"/>
          </w:tcPr>
          <w:p w14:paraId="02EA787D" w14:textId="77777777" w:rsidR="00E64679" w:rsidRPr="003A5E67" w:rsidRDefault="00E64679" w:rsidP="00E64679">
            <w:pPr>
              <w:jc w:val="center"/>
              <w:rPr>
                <w:b/>
              </w:rPr>
            </w:pPr>
            <w:r w:rsidRPr="003A5E67">
              <w:rPr>
                <w:b/>
              </w:rPr>
              <w:t>Policy Owner</w:t>
            </w:r>
          </w:p>
        </w:tc>
        <w:tc>
          <w:tcPr>
            <w:tcW w:w="7976" w:type="dxa"/>
            <w:shd w:val="clear" w:color="auto" w:fill="auto"/>
            <w:vAlign w:val="center"/>
          </w:tcPr>
          <w:p w14:paraId="02EA787E" w14:textId="77777777" w:rsidR="00E64679" w:rsidRPr="003A5E67" w:rsidRDefault="00E64679" w:rsidP="00E64679">
            <w:pPr>
              <w:rPr>
                <w:color w:val="808080"/>
              </w:rPr>
            </w:pPr>
            <w:r w:rsidRPr="003A5E67">
              <w:rPr>
                <w:color w:val="808080"/>
              </w:rPr>
              <w:t>Name the person/group responsible for this policy’s management.</w:t>
            </w:r>
          </w:p>
        </w:tc>
      </w:tr>
      <w:tr w:rsidR="00E64679" w:rsidRPr="003A5E67" w14:paraId="02EA7882" w14:textId="77777777" w:rsidTr="00E64679">
        <w:trPr>
          <w:trHeight w:val="283"/>
        </w:trPr>
        <w:tc>
          <w:tcPr>
            <w:tcW w:w="2446" w:type="dxa"/>
            <w:shd w:val="clear" w:color="auto" w:fill="DDDECE"/>
            <w:vAlign w:val="center"/>
          </w:tcPr>
          <w:p w14:paraId="02EA7880" w14:textId="77777777" w:rsidR="00E64679" w:rsidRPr="003A5E67" w:rsidRDefault="00E64679" w:rsidP="00E64679">
            <w:pPr>
              <w:jc w:val="center"/>
              <w:rPr>
                <w:b/>
              </w:rPr>
            </w:pPr>
            <w:r w:rsidRPr="003A5E67">
              <w:rPr>
                <w:b/>
              </w:rPr>
              <w:t>Policy Approver(s)</w:t>
            </w:r>
          </w:p>
        </w:tc>
        <w:tc>
          <w:tcPr>
            <w:tcW w:w="7976" w:type="dxa"/>
            <w:shd w:val="clear" w:color="auto" w:fill="auto"/>
            <w:vAlign w:val="center"/>
          </w:tcPr>
          <w:p w14:paraId="02EA7881" w14:textId="77777777" w:rsidR="00E64679" w:rsidRPr="003A5E67" w:rsidRDefault="00E64679" w:rsidP="00E64679">
            <w:pPr>
              <w:rPr>
                <w:color w:val="808080"/>
              </w:rPr>
            </w:pPr>
            <w:r w:rsidRPr="003A5E67">
              <w:rPr>
                <w:color w:val="808080"/>
              </w:rPr>
              <w:t>Name the person/group responsible for implementation approval of this policy.</w:t>
            </w:r>
          </w:p>
        </w:tc>
      </w:tr>
      <w:tr w:rsidR="00E64679" w:rsidRPr="003A5E67" w14:paraId="02EA7885" w14:textId="77777777" w:rsidTr="00E64679">
        <w:trPr>
          <w:trHeight w:val="283"/>
        </w:trPr>
        <w:tc>
          <w:tcPr>
            <w:tcW w:w="2446" w:type="dxa"/>
            <w:shd w:val="clear" w:color="auto" w:fill="DDDECE"/>
            <w:vAlign w:val="center"/>
          </w:tcPr>
          <w:p w14:paraId="02EA7883" w14:textId="77777777" w:rsidR="00E64679" w:rsidRPr="003A5E67" w:rsidRDefault="00E64679" w:rsidP="00E64679">
            <w:pPr>
              <w:jc w:val="center"/>
              <w:rPr>
                <w:b/>
              </w:rPr>
            </w:pPr>
            <w:r w:rsidRPr="003A5E67">
              <w:rPr>
                <w:b/>
              </w:rPr>
              <w:t>Related Policies</w:t>
            </w:r>
          </w:p>
        </w:tc>
        <w:tc>
          <w:tcPr>
            <w:tcW w:w="7976" w:type="dxa"/>
            <w:shd w:val="clear" w:color="auto" w:fill="auto"/>
            <w:vAlign w:val="center"/>
          </w:tcPr>
          <w:p w14:paraId="02EA7884" w14:textId="77777777" w:rsidR="00E64679" w:rsidRPr="003A5E67" w:rsidRDefault="00E64679" w:rsidP="00E64679">
            <w:pPr>
              <w:rPr>
                <w:color w:val="808080"/>
              </w:rPr>
            </w:pPr>
            <w:r w:rsidRPr="003A5E67">
              <w:rPr>
                <w:color w:val="808080"/>
              </w:rPr>
              <w:t>Name other related enterprise policies both within or external to this manual.</w:t>
            </w:r>
          </w:p>
        </w:tc>
      </w:tr>
      <w:tr w:rsidR="00E64679" w:rsidRPr="003A5E67" w14:paraId="02EA7888" w14:textId="77777777" w:rsidTr="00E64679">
        <w:trPr>
          <w:trHeight w:val="283"/>
        </w:trPr>
        <w:tc>
          <w:tcPr>
            <w:tcW w:w="2446" w:type="dxa"/>
            <w:shd w:val="clear" w:color="auto" w:fill="DDDECE"/>
            <w:vAlign w:val="center"/>
          </w:tcPr>
          <w:p w14:paraId="02EA7886" w14:textId="77777777" w:rsidR="00E64679" w:rsidRPr="003A5E67" w:rsidRDefault="00E64679" w:rsidP="00E64679">
            <w:pPr>
              <w:jc w:val="center"/>
              <w:rPr>
                <w:b/>
              </w:rPr>
            </w:pPr>
            <w:r w:rsidRPr="003A5E67">
              <w:rPr>
                <w:b/>
              </w:rPr>
              <w:t>Related Procedures</w:t>
            </w:r>
          </w:p>
        </w:tc>
        <w:tc>
          <w:tcPr>
            <w:tcW w:w="7976" w:type="dxa"/>
            <w:shd w:val="clear" w:color="auto" w:fill="auto"/>
            <w:vAlign w:val="center"/>
          </w:tcPr>
          <w:p w14:paraId="02EA7887" w14:textId="77777777" w:rsidR="00E64679" w:rsidRPr="003A5E67" w:rsidRDefault="00E64679" w:rsidP="00E64679">
            <w:pPr>
              <w:rPr>
                <w:color w:val="808080"/>
              </w:rPr>
            </w:pPr>
            <w:r w:rsidRPr="003A5E67">
              <w:rPr>
                <w:color w:val="808080"/>
              </w:rPr>
              <w:t>Name other related enterprise procedures both within or external to this manual.</w:t>
            </w:r>
          </w:p>
        </w:tc>
      </w:tr>
      <w:tr w:rsidR="00E64679" w:rsidRPr="003A5E67" w14:paraId="02EA788B" w14:textId="77777777" w:rsidTr="00E64679">
        <w:trPr>
          <w:trHeight w:val="283"/>
        </w:trPr>
        <w:tc>
          <w:tcPr>
            <w:tcW w:w="2446" w:type="dxa"/>
            <w:shd w:val="clear" w:color="auto" w:fill="DDDECE"/>
            <w:vAlign w:val="center"/>
          </w:tcPr>
          <w:p w14:paraId="02EA7889" w14:textId="77777777" w:rsidR="00E64679" w:rsidRPr="003A5E67" w:rsidRDefault="00E64679" w:rsidP="00E64679">
            <w:pPr>
              <w:jc w:val="center"/>
              <w:rPr>
                <w:b/>
              </w:rPr>
            </w:pPr>
            <w:r w:rsidRPr="003A5E67">
              <w:rPr>
                <w:b/>
              </w:rPr>
              <w:t>Storage Location</w:t>
            </w:r>
          </w:p>
        </w:tc>
        <w:tc>
          <w:tcPr>
            <w:tcW w:w="7976" w:type="dxa"/>
            <w:shd w:val="clear" w:color="auto" w:fill="auto"/>
            <w:vAlign w:val="center"/>
          </w:tcPr>
          <w:p w14:paraId="02EA788A" w14:textId="77777777" w:rsidR="00E64679" w:rsidRPr="003A5E67" w:rsidRDefault="00E64679" w:rsidP="00E64679">
            <w:pPr>
              <w:rPr>
                <w:color w:val="808080"/>
              </w:rPr>
            </w:pPr>
            <w:r w:rsidRPr="003A5E67">
              <w:rPr>
                <w:color w:val="808080"/>
              </w:rPr>
              <w:t>Describe physical or digital location of copies of this policy.</w:t>
            </w:r>
          </w:p>
        </w:tc>
      </w:tr>
      <w:tr w:rsidR="00E64679" w:rsidRPr="003A5E67" w14:paraId="02EA788E" w14:textId="77777777" w:rsidTr="00E64679">
        <w:trPr>
          <w:trHeight w:val="283"/>
        </w:trPr>
        <w:tc>
          <w:tcPr>
            <w:tcW w:w="2446" w:type="dxa"/>
            <w:shd w:val="clear" w:color="auto" w:fill="DDDECE"/>
            <w:vAlign w:val="center"/>
          </w:tcPr>
          <w:p w14:paraId="02EA788C" w14:textId="77777777" w:rsidR="00E64679" w:rsidRPr="003A5E67" w:rsidRDefault="00E64679" w:rsidP="00E64679">
            <w:pPr>
              <w:jc w:val="center"/>
              <w:rPr>
                <w:b/>
              </w:rPr>
            </w:pPr>
            <w:r w:rsidRPr="003A5E67">
              <w:rPr>
                <w:b/>
              </w:rPr>
              <w:t>Effective Date</w:t>
            </w:r>
          </w:p>
        </w:tc>
        <w:tc>
          <w:tcPr>
            <w:tcW w:w="7976" w:type="dxa"/>
            <w:shd w:val="clear" w:color="auto" w:fill="auto"/>
            <w:vAlign w:val="center"/>
          </w:tcPr>
          <w:p w14:paraId="02EA788D" w14:textId="77777777" w:rsidR="00E64679" w:rsidRPr="003A5E67" w:rsidRDefault="00E64679" w:rsidP="00E64679">
            <w:pPr>
              <w:rPr>
                <w:color w:val="808080"/>
              </w:rPr>
            </w:pPr>
            <w:r w:rsidRPr="003A5E67">
              <w:rPr>
                <w:color w:val="808080"/>
              </w:rPr>
              <w:t>List the date that this policy went into effect.</w:t>
            </w:r>
          </w:p>
        </w:tc>
      </w:tr>
      <w:tr w:rsidR="00E64679" w:rsidRPr="003A5E67" w14:paraId="02EA7891" w14:textId="77777777" w:rsidTr="00E64679">
        <w:trPr>
          <w:trHeight w:val="283"/>
        </w:trPr>
        <w:tc>
          <w:tcPr>
            <w:tcW w:w="2446" w:type="dxa"/>
            <w:shd w:val="clear" w:color="auto" w:fill="DDDECE"/>
            <w:vAlign w:val="center"/>
          </w:tcPr>
          <w:p w14:paraId="02EA788F" w14:textId="77777777" w:rsidR="00E64679" w:rsidRPr="003A5E67" w:rsidRDefault="00E64679" w:rsidP="00E64679">
            <w:pPr>
              <w:jc w:val="center"/>
              <w:rPr>
                <w:b/>
              </w:rPr>
            </w:pPr>
            <w:r w:rsidRPr="003A5E67">
              <w:rPr>
                <w:b/>
              </w:rPr>
              <w:t>Next Review Date</w:t>
            </w:r>
          </w:p>
        </w:tc>
        <w:tc>
          <w:tcPr>
            <w:tcW w:w="7976" w:type="dxa"/>
            <w:shd w:val="clear" w:color="auto" w:fill="auto"/>
            <w:vAlign w:val="center"/>
          </w:tcPr>
          <w:p w14:paraId="02EA7890" w14:textId="77777777" w:rsidR="00E64679" w:rsidRPr="003A5E67" w:rsidRDefault="00E64679" w:rsidP="00E64679">
            <w:pPr>
              <w:rPr>
                <w:color w:val="808080"/>
              </w:rPr>
            </w:pPr>
            <w:r w:rsidRPr="003A5E67">
              <w:rPr>
                <w:color w:val="808080"/>
              </w:rPr>
              <w:t>List the date that this policy must undergo review and update.</w:t>
            </w:r>
          </w:p>
        </w:tc>
      </w:tr>
    </w:tbl>
    <w:p w14:paraId="02EA7892" w14:textId="77777777" w:rsidR="008B4684" w:rsidRDefault="00E64679" w:rsidP="008B4684">
      <w:pPr>
        <w:pStyle w:val="Titolo1"/>
      </w:pPr>
      <w:r>
        <w:t>Purpose</w:t>
      </w:r>
    </w:p>
    <w:p w14:paraId="02EA7893" w14:textId="77777777" w:rsidR="00E64679" w:rsidRDefault="00E64679" w:rsidP="00E64679">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02EA7894" w14:textId="77777777" w:rsidR="00E64679" w:rsidRDefault="00E64679" w:rsidP="00E64679">
      <w:pPr>
        <w:rPr>
          <w:color w:val="808080"/>
        </w:rPr>
      </w:pPr>
    </w:p>
    <w:p w14:paraId="02EA7895" w14:textId="77777777" w:rsidR="00E64679" w:rsidRDefault="00A55D89" w:rsidP="00FD4129">
      <w:pPr>
        <w:rPr>
          <w:rFonts w:eastAsia="Arial" w:cs="Arial"/>
        </w:rPr>
      </w:pPr>
      <w:r>
        <w:rPr>
          <w:rFonts w:eastAsia="Arial" w:cs="Arial"/>
        </w:rPr>
        <w:t>The purpose of this policy is to provide a corporate policy framework to govern decisions on whether, in any given case, a particular document or set of documents should be retained, and if so, in what form and for what period.</w:t>
      </w:r>
    </w:p>
    <w:p w14:paraId="02EA7896" w14:textId="77777777" w:rsidR="00FD4129" w:rsidRDefault="00FD4129" w:rsidP="00FD4129">
      <w:pPr>
        <w:rPr>
          <w:rFonts w:eastAsia="Arial" w:cs="Arial"/>
        </w:rPr>
      </w:pPr>
    </w:p>
    <w:p w14:paraId="02EA7897" w14:textId="1DB42FE3" w:rsidR="00FD4129" w:rsidRDefault="00FD4129" w:rsidP="00FD4129">
      <w:pPr>
        <w:spacing w:line="242" w:lineRule="auto"/>
        <w:ind w:hanging="10"/>
        <w:jc w:val="both"/>
      </w:pPr>
      <w:r w:rsidRPr="005B6C0C">
        <w:rPr>
          <w:rFonts w:eastAsia="Arial" w:cs="Arial"/>
          <w:color w:val="808080" w:themeColor="background1" w:themeShade="80"/>
        </w:rPr>
        <w:t>[</w:t>
      </w:r>
      <w:r w:rsidR="00FF3552">
        <w:rPr>
          <w:rFonts w:eastAsia="Arial" w:cs="Arial"/>
          <w:color w:val="808080" w:themeColor="background1" w:themeShade="80"/>
        </w:rPr>
        <w:t>Company Name</w:t>
      </w:r>
      <w:r w:rsidRPr="005B6C0C">
        <w:rPr>
          <w:rFonts w:eastAsia="Arial" w:cs="Arial"/>
          <w:color w:val="808080" w:themeColor="background1" w:themeShade="80"/>
        </w:rPr>
        <w:t xml:space="preserve">] </w:t>
      </w:r>
      <w:r>
        <w:rPr>
          <w:rFonts w:eastAsia="Arial" w:cs="Arial"/>
        </w:rPr>
        <w:t>aims to ensure that:</w:t>
      </w:r>
    </w:p>
    <w:p w14:paraId="02EA7898" w14:textId="77777777" w:rsidR="00FD4129" w:rsidRDefault="00FD4129" w:rsidP="00FD4129">
      <w:pPr>
        <w:ind w:left="358"/>
      </w:pPr>
      <w:r>
        <w:rPr>
          <w:rFonts w:eastAsia="Arial" w:cs="Arial"/>
        </w:rPr>
        <w:t xml:space="preserve"> </w:t>
      </w:r>
    </w:p>
    <w:p w14:paraId="02EA7899" w14:textId="19B7B3E9" w:rsidR="00FD4129" w:rsidRDefault="00FD4129" w:rsidP="00FD4129">
      <w:pPr>
        <w:numPr>
          <w:ilvl w:val="1"/>
          <w:numId w:val="8"/>
        </w:numPr>
        <w:spacing w:line="242" w:lineRule="auto"/>
        <w:ind w:left="720" w:hanging="360"/>
      </w:pPr>
      <w:r>
        <w:rPr>
          <w:rFonts w:eastAsia="Arial" w:cs="Arial"/>
        </w:rPr>
        <w:t>Compliance with all legislation, regulations</w:t>
      </w:r>
      <w:r w:rsidR="00B56857">
        <w:rPr>
          <w:rFonts w:eastAsia="Arial" w:cs="Arial"/>
        </w:rPr>
        <w:t>,</w:t>
      </w:r>
      <w:r>
        <w:rPr>
          <w:rFonts w:eastAsia="Arial" w:cs="Arial"/>
        </w:rPr>
        <w:t xml:space="preserve"> and standards concerning the proper management of information sources is undertaken.</w:t>
      </w:r>
    </w:p>
    <w:p w14:paraId="02EA789A" w14:textId="377D9E9A" w:rsidR="00FD4129" w:rsidRDefault="00FD4129" w:rsidP="00FD4129">
      <w:pPr>
        <w:numPr>
          <w:ilvl w:val="1"/>
          <w:numId w:val="8"/>
        </w:numPr>
        <w:spacing w:line="242" w:lineRule="auto"/>
        <w:ind w:left="720" w:hanging="360"/>
      </w:pPr>
      <w:r>
        <w:rPr>
          <w:rFonts w:eastAsia="Arial" w:cs="Arial"/>
        </w:rPr>
        <w:t>All information sources are properly titled, described, indexed, referenced</w:t>
      </w:r>
      <w:r w:rsidR="00B56857">
        <w:rPr>
          <w:rFonts w:eastAsia="Arial" w:cs="Arial"/>
        </w:rPr>
        <w:t>,</w:t>
      </w:r>
      <w:r>
        <w:rPr>
          <w:rFonts w:eastAsia="Arial" w:cs="Arial"/>
        </w:rPr>
        <w:t xml:space="preserve"> and where necessary, security marked. </w:t>
      </w:r>
    </w:p>
    <w:p w14:paraId="02EA789B" w14:textId="77777777" w:rsidR="00FD4129" w:rsidRDefault="00FD4129" w:rsidP="00FD4129">
      <w:pPr>
        <w:numPr>
          <w:ilvl w:val="1"/>
          <w:numId w:val="8"/>
        </w:numPr>
        <w:spacing w:line="242" w:lineRule="auto"/>
        <w:ind w:left="720" w:hanging="360"/>
      </w:pPr>
      <w:r>
        <w:rPr>
          <w:rFonts w:eastAsia="Arial" w:cs="Arial"/>
        </w:rPr>
        <w:t xml:space="preserve">Our existing information remains relevant and useful by removing low value or incorrect information from our stores. </w:t>
      </w:r>
    </w:p>
    <w:p w14:paraId="02EA789C" w14:textId="77777777" w:rsidR="00FD4129" w:rsidRDefault="00FD4129" w:rsidP="00FD4129">
      <w:pPr>
        <w:numPr>
          <w:ilvl w:val="1"/>
          <w:numId w:val="8"/>
        </w:numPr>
        <w:spacing w:line="242" w:lineRule="auto"/>
        <w:ind w:left="720" w:hanging="360"/>
      </w:pPr>
      <w:r>
        <w:rPr>
          <w:rFonts w:eastAsia="Arial" w:cs="Arial"/>
        </w:rPr>
        <w:t xml:space="preserve">Appropriate training is provided to staff dealing with the management of information sources. </w:t>
      </w:r>
    </w:p>
    <w:p w14:paraId="02EA789D" w14:textId="77777777" w:rsidR="00FD4129" w:rsidRPr="00193E97" w:rsidRDefault="00FD4129" w:rsidP="00FD4129">
      <w:pPr>
        <w:numPr>
          <w:ilvl w:val="1"/>
          <w:numId w:val="8"/>
        </w:numPr>
        <w:spacing w:line="242" w:lineRule="auto"/>
        <w:ind w:left="720" w:hanging="360"/>
      </w:pPr>
      <w:r>
        <w:rPr>
          <w:rFonts w:eastAsia="Arial" w:cs="Arial"/>
        </w:rPr>
        <w:t xml:space="preserve">Disposal techniques are carried out securely by only those who are authorized. </w:t>
      </w:r>
    </w:p>
    <w:p w14:paraId="02EA789E" w14:textId="77777777" w:rsidR="00FD4129" w:rsidRDefault="00FD4129" w:rsidP="00FD4129">
      <w:pPr>
        <w:numPr>
          <w:ilvl w:val="1"/>
          <w:numId w:val="8"/>
        </w:numPr>
        <w:spacing w:line="242" w:lineRule="auto"/>
        <w:ind w:left="720" w:hanging="360"/>
      </w:pPr>
      <w:r>
        <w:rPr>
          <w:rFonts w:eastAsia="Arial" w:cs="Arial"/>
        </w:rPr>
        <w:t>All employees are active participants in managing information as an asset to ensure they can perform their tasks efficiently.</w:t>
      </w:r>
    </w:p>
    <w:p w14:paraId="02EA789F" w14:textId="77777777" w:rsidR="00FD4129" w:rsidRPr="00031A58" w:rsidRDefault="00FD4129" w:rsidP="00FD4129">
      <w:pPr>
        <w:numPr>
          <w:ilvl w:val="1"/>
          <w:numId w:val="8"/>
        </w:numPr>
        <w:spacing w:line="242" w:lineRule="auto"/>
        <w:ind w:left="720" w:hanging="360"/>
      </w:pPr>
      <w:r>
        <w:rPr>
          <w:rFonts w:eastAsia="Arial" w:cs="Arial"/>
        </w:rPr>
        <w:t xml:space="preserve">Reviews are carried out at regular intervals and amendments are made when appropriate. </w:t>
      </w:r>
    </w:p>
    <w:p w14:paraId="02EA78A0" w14:textId="693A532F" w:rsidR="00FD4129" w:rsidRPr="009D613A" w:rsidRDefault="009D613A" w:rsidP="00E64679">
      <w:pPr>
        <w:numPr>
          <w:ilvl w:val="1"/>
          <w:numId w:val="8"/>
        </w:numPr>
        <w:spacing w:line="242" w:lineRule="auto"/>
        <w:ind w:left="720" w:hanging="360"/>
        <w:rPr>
          <w:color w:val="808080" w:themeColor="background1" w:themeShade="80"/>
        </w:rPr>
      </w:pPr>
      <w:r>
        <w:rPr>
          <w:rFonts w:eastAsia="Arial" w:cs="Arial"/>
          <w:color w:val="808080" w:themeColor="background1" w:themeShade="80"/>
        </w:rPr>
        <w:t xml:space="preserve">[Expand based on </w:t>
      </w:r>
      <w:r w:rsidR="00FD4129" w:rsidRPr="000A48E3">
        <w:rPr>
          <w:rFonts w:eastAsia="Arial" w:cs="Arial"/>
          <w:color w:val="808080" w:themeColor="background1" w:themeShade="80"/>
        </w:rPr>
        <w:t>specific needs</w:t>
      </w:r>
      <w:r w:rsidR="00B56857">
        <w:rPr>
          <w:rFonts w:eastAsia="Arial" w:cs="Arial"/>
          <w:color w:val="808080" w:themeColor="background1" w:themeShade="80"/>
        </w:rPr>
        <w:t>.</w:t>
      </w:r>
      <w:r w:rsidR="00FD4129" w:rsidRPr="000A48E3">
        <w:rPr>
          <w:rFonts w:eastAsia="Arial" w:cs="Arial"/>
          <w:color w:val="808080" w:themeColor="background1" w:themeShade="80"/>
        </w:rPr>
        <w:t>]</w:t>
      </w:r>
    </w:p>
    <w:p w14:paraId="02EA78A1" w14:textId="77777777" w:rsidR="00E64679" w:rsidRDefault="00E64679" w:rsidP="00E64679">
      <w:pPr>
        <w:pStyle w:val="Titolo1"/>
      </w:pPr>
      <w:r>
        <w:t>Scope</w:t>
      </w:r>
    </w:p>
    <w:p w14:paraId="02EA78A2" w14:textId="023F6B92" w:rsidR="00E64679" w:rsidRDefault="00E64679" w:rsidP="00E64679">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“all” if all must comply. Also indicate any exclusions or exceptions</w:t>
      </w:r>
      <w:r w:rsidR="00B56857">
        <w:rPr>
          <w:color w:val="808080"/>
        </w:rPr>
        <w:t>,</w:t>
      </w:r>
      <w:r>
        <w:rPr>
          <w:color w:val="808080"/>
        </w:rPr>
        <w:t xml:space="preserve"> i.e. those people, elements</w:t>
      </w:r>
      <w:r w:rsidR="00B56857">
        <w:rPr>
          <w:color w:val="808080"/>
        </w:rPr>
        <w:t>,</w:t>
      </w:r>
      <w:r>
        <w:rPr>
          <w:color w:val="808080"/>
        </w:rPr>
        <w:t xml:space="preserve"> or situations that are not covered by this policy or where special consideration may be made.</w:t>
      </w:r>
    </w:p>
    <w:p w14:paraId="02EA78A3" w14:textId="77777777" w:rsidR="00E64679" w:rsidRDefault="00E64679" w:rsidP="00E64679">
      <w:pPr>
        <w:rPr>
          <w:color w:val="808080"/>
        </w:rPr>
      </w:pPr>
    </w:p>
    <w:p w14:paraId="02EA78A4" w14:textId="62A939AA" w:rsidR="00A55D89" w:rsidRDefault="00A55D89" w:rsidP="00486838">
      <w:pPr>
        <w:pStyle w:val="Paragrafoelenco"/>
        <w:numPr>
          <w:ilvl w:val="0"/>
          <w:numId w:val="7"/>
        </w:numPr>
        <w:spacing w:line="242" w:lineRule="auto"/>
        <w:ind w:right="294"/>
      </w:pPr>
      <w:r w:rsidRPr="00A55D89">
        <w:rPr>
          <w:rFonts w:eastAsia="Arial" w:cs="Arial"/>
        </w:rPr>
        <w:t xml:space="preserve">This policy applies to all departments, divisions, sections, and services of </w:t>
      </w:r>
      <w:r w:rsidRPr="00A55D89">
        <w:rPr>
          <w:rFonts w:eastAsia="Arial" w:cs="Arial"/>
          <w:color w:val="808080" w:themeColor="background1" w:themeShade="80"/>
        </w:rPr>
        <w:t>[</w:t>
      </w:r>
      <w:r w:rsidR="00FF3552">
        <w:rPr>
          <w:rFonts w:eastAsia="Arial" w:cs="Arial"/>
          <w:color w:val="808080" w:themeColor="background1" w:themeShade="80"/>
        </w:rPr>
        <w:t>Company Name</w:t>
      </w:r>
      <w:r w:rsidRPr="00A55D89">
        <w:rPr>
          <w:rFonts w:eastAsia="Arial" w:cs="Arial"/>
          <w:color w:val="808080" w:themeColor="background1" w:themeShade="80"/>
        </w:rPr>
        <w:t xml:space="preserve">] </w:t>
      </w:r>
      <w:r w:rsidRPr="00A55D89">
        <w:rPr>
          <w:rFonts w:eastAsia="Arial" w:cs="Arial"/>
        </w:rPr>
        <w:t xml:space="preserve">and all information sources created and received by employees of </w:t>
      </w:r>
      <w:r w:rsidRPr="00A55D89">
        <w:rPr>
          <w:rFonts w:eastAsia="Arial" w:cs="Arial"/>
          <w:color w:val="808080" w:themeColor="background1" w:themeShade="80"/>
        </w:rPr>
        <w:t>[</w:t>
      </w:r>
      <w:r w:rsidR="00FF3552">
        <w:rPr>
          <w:rFonts w:eastAsia="Arial" w:cs="Arial"/>
          <w:color w:val="808080" w:themeColor="background1" w:themeShade="80"/>
        </w:rPr>
        <w:t>Company Name</w:t>
      </w:r>
      <w:r w:rsidRPr="00A55D89">
        <w:rPr>
          <w:rFonts w:eastAsia="Arial" w:cs="Arial"/>
          <w:color w:val="808080" w:themeColor="background1" w:themeShade="80"/>
        </w:rPr>
        <w:t>]</w:t>
      </w:r>
      <w:r w:rsidRPr="00A55D89">
        <w:rPr>
          <w:rFonts w:eastAsia="Arial" w:cs="Arial"/>
        </w:rPr>
        <w:t xml:space="preserve">, regardless of the format or media type.  </w:t>
      </w:r>
    </w:p>
    <w:p w14:paraId="02EA78A5" w14:textId="77777777" w:rsidR="00A55D89" w:rsidRDefault="00A55D89" w:rsidP="00486838">
      <w:pPr>
        <w:pStyle w:val="Paragrafoelenco"/>
        <w:numPr>
          <w:ilvl w:val="0"/>
          <w:numId w:val="7"/>
        </w:numPr>
        <w:spacing w:line="242" w:lineRule="auto"/>
        <w:ind w:right="294"/>
      </w:pPr>
      <w:r w:rsidRPr="00A55D89">
        <w:rPr>
          <w:rFonts w:eastAsia="Arial" w:cs="Arial"/>
        </w:rPr>
        <w:t xml:space="preserve">It shall apply to records and information sources that exist solely in electronic format. Departmental Information Management Policies will specify the electronic and hard copy retention periods for documents in each area.  </w:t>
      </w:r>
    </w:p>
    <w:p w14:paraId="02EA78A6" w14:textId="11D8520F" w:rsidR="00B502A4" w:rsidRPr="00A55D89" w:rsidRDefault="00A55D89" w:rsidP="00FD4129">
      <w:pPr>
        <w:pStyle w:val="Paragrafoelenco"/>
        <w:numPr>
          <w:ilvl w:val="0"/>
          <w:numId w:val="7"/>
        </w:numPr>
        <w:rPr>
          <w:color w:val="000000" w:themeColor="text1"/>
        </w:rPr>
      </w:pPr>
      <w:r w:rsidRPr="00A55D89">
        <w:rPr>
          <w:rFonts w:eastAsia="Arial" w:cs="Arial"/>
        </w:rPr>
        <w:lastRenderedPageBreak/>
        <w:t>This policy is not concerned with the disposal/retention of unused materials such as stocks of paper, unused forms, materials</w:t>
      </w:r>
      <w:r w:rsidR="00732632">
        <w:rPr>
          <w:rFonts w:eastAsia="Arial" w:cs="Arial"/>
        </w:rPr>
        <w:t>,</w:t>
      </w:r>
      <w:r w:rsidRPr="00A55D89">
        <w:rPr>
          <w:rFonts w:eastAsia="Arial" w:cs="Arial"/>
        </w:rPr>
        <w:t xml:space="preserve"> or equipment that do not comprise, or form part of, a record of a business activity/transaction.</w:t>
      </w:r>
    </w:p>
    <w:p w14:paraId="02EA78A7" w14:textId="77777777" w:rsidR="00B502A4" w:rsidRDefault="00B502A4" w:rsidP="00B502A4">
      <w:pPr>
        <w:pStyle w:val="Titolo1"/>
      </w:pPr>
      <w:r>
        <w:t>Definitions</w:t>
      </w:r>
    </w:p>
    <w:p w14:paraId="02EA78A8" w14:textId="32D0C5D8" w:rsidR="00B502A4" w:rsidRDefault="00B502A4" w:rsidP="00B502A4">
      <w:pPr>
        <w:rPr>
          <w:color w:val="808080"/>
        </w:rPr>
      </w:pPr>
      <w:r w:rsidRPr="00CB71A6">
        <w:rPr>
          <w:color w:val="808080"/>
        </w:rPr>
        <w:t>Define any key terms</w:t>
      </w:r>
      <w:r>
        <w:rPr>
          <w:color w:val="808080"/>
        </w:rPr>
        <w:t>, acronyms</w:t>
      </w:r>
      <w:r w:rsidR="00732632">
        <w:rPr>
          <w:color w:val="808080"/>
        </w:rPr>
        <w:t>,</w:t>
      </w:r>
      <w:r w:rsidRPr="00CB71A6">
        <w:rPr>
          <w:color w:val="808080"/>
        </w:rPr>
        <w:t xml:space="preserve"> or concepts that will be used in the policy.</w:t>
      </w:r>
      <w:r>
        <w:rPr>
          <w:color w:val="808080"/>
        </w:rPr>
        <w:t xml:space="preserve"> A standard glossary approach is sufficient.</w:t>
      </w:r>
    </w:p>
    <w:p w14:paraId="02EA78A9" w14:textId="77777777" w:rsidR="009F762E" w:rsidRDefault="009F762E" w:rsidP="00B502A4">
      <w:pPr>
        <w:rPr>
          <w:color w:val="808080"/>
        </w:rPr>
      </w:pPr>
    </w:p>
    <w:p w14:paraId="02EA78AA" w14:textId="77777777" w:rsidR="009F762E" w:rsidRPr="00AF314A" w:rsidRDefault="009F762E" w:rsidP="009F762E">
      <w:pPr>
        <w:pStyle w:val="Paragrafoelenco"/>
        <w:numPr>
          <w:ilvl w:val="0"/>
          <w:numId w:val="21"/>
        </w:numPr>
        <w:rPr>
          <w:color w:val="808080"/>
        </w:rPr>
      </w:pPr>
      <w:r w:rsidRPr="00AF314A">
        <w:rPr>
          <w:rFonts w:eastAsia="Arial" w:cs="Arial"/>
          <w:b/>
          <w:szCs w:val="20"/>
        </w:rPr>
        <w:t>Personal data.</w:t>
      </w:r>
      <w:r w:rsidRPr="00AF314A">
        <w:rPr>
          <w:rFonts w:eastAsia="Arial" w:cs="Arial"/>
          <w:szCs w:val="20"/>
        </w:rPr>
        <w:t xml:space="preserve"> This is defined as any information from which a person can be identified, from names and addresses to photographs and ID numbers.</w:t>
      </w:r>
    </w:p>
    <w:p w14:paraId="02EA78AB" w14:textId="77777777" w:rsidR="009F762E" w:rsidRDefault="009F762E" w:rsidP="009F762E">
      <w:pPr>
        <w:rPr>
          <w:color w:val="808080"/>
        </w:rPr>
      </w:pPr>
    </w:p>
    <w:p w14:paraId="02EA78AC" w14:textId="77777777" w:rsidR="009F762E" w:rsidRPr="00AF314A" w:rsidRDefault="009F762E" w:rsidP="009F762E">
      <w:pPr>
        <w:pStyle w:val="Paragrafoelenco"/>
        <w:numPr>
          <w:ilvl w:val="0"/>
          <w:numId w:val="21"/>
        </w:numPr>
        <w:rPr>
          <w:color w:val="808080"/>
        </w:rPr>
      </w:pPr>
      <w:r w:rsidRPr="00AF314A">
        <w:rPr>
          <w:rFonts w:eastAsia="Arial" w:cs="Arial"/>
          <w:b/>
          <w:szCs w:val="20"/>
        </w:rPr>
        <w:t>Sensitive data</w:t>
      </w:r>
      <w:r w:rsidR="002B238A" w:rsidRPr="00732632">
        <w:rPr>
          <w:rFonts w:eastAsia="Arial" w:cs="Arial"/>
          <w:b/>
          <w:szCs w:val="20"/>
        </w:rPr>
        <w:t>.</w:t>
      </w:r>
      <w:r w:rsidR="002B238A" w:rsidRPr="00AF314A">
        <w:rPr>
          <w:rFonts w:eastAsia="Arial" w:cs="Arial"/>
          <w:szCs w:val="20"/>
        </w:rPr>
        <w:t xml:space="preserve"> This is defined as</w:t>
      </w:r>
      <w:r w:rsidRPr="00AF314A">
        <w:rPr>
          <w:rFonts w:eastAsia="Arial" w:cs="Arial"/>
          <w:szCs w:val="20"/>
        </w:rPr>
        <w:t xml:space="preserve"> anything relating to: political opinions, racial or ethnic origin, religious or similar beliefs, trade union membership, physical/mental health or condition, sexual life, offences or criminal proceedings.</w:t>
      </w:r>
    </w:p>
    <w:p w14:paraId="02EA78AD" w14:textId="77777777" w:rsidR="00B22B1F" w:rsidRPr="00B22B1F" w:rsidRDefault="00B22B1F" w:rsidP="00B22B1F">
      <w:pPr>
        <w:pStyle w:val="Paragrafoelenco"/>
        <w:rPr>
          <w:color w:val="808080"/>
        </w:rPr>
      </w:pPr>
    </w:p>
    <w:p w14:paraId="02EA78AE" w14:textId="77777777" w:rsidR="00B22B1F" w:rsidRPr="00B22B1F" w:rsidRDefault="00B22B1F" w:rsidP="009F762E">
      <w:pPr>
        <w:pStyle w:val="Paragrafoelenco"/>
        <w:numPr>
          <w:ilvl w:val="0"/>
          <w:numId w:val="21"/>
        </w:numPr>
        <w:rPr>
          <w:b/>
          <w:color w:val="808080"/>
        </w:rPr>
      </w:pPr>
      <w:r w:rsidRPr="00B22B1F">
        <w:rPr>
          <w:b/>
        </w:rPr>
        <w:t>Records.</w:t>
      </w:r>
      <w:r>
        <w:t xml:space="preserve"> These are defined as information maintained by an organization or person for the purpose of legal obligations or in the transactional business.</w:t>
      </w:r>
    </w:p>
    <w:p w14:paraId="02EA78AF" w14:textId="77777777" w:rsidR="00B502A4" w:rsidRDefault="00B502A4" w:rsidP="00B502A4">
      <w:pPr>
        <w:pStyle w:val="Titolo1"/>
      </w:pPr>
      <w:r>
        <w:t>Governing Laws &amp; Regulations</w:t>
      </w:r>
      <w:r w:rsidR="00AF314A">
        <w:t xml:space="preserve"> &amp; Standards</w:t>
      </w:r>
    </w:p>
    <w:p w14:paraId="02EA78B0" w14:textId="77777777" w:rsidR="00B502A4" w:rsidRDefault="00B502A4" w:rsidP="00B502A4">
      <w:pPr>
        <w:rPr>
          <w:color w:val="808080"/>
        </w:rPr>
      </w:pPr>
      <w:r w:rsidRPr="00CB71A6">
        <w:rPr>
          <w:color w:val="808080"/>
        </w:rPr>
        <w:t>If applicable, list any laws or regulations that govern the policy or with which the policy must comply.</w:t>
      </w:r>
      <w:r>
        <w:rPr>
          <w:color w:val="808080"/>
        </w:rPr>
        <w:t xml:space="preserve"> Confirm with the legal department that the list is full and accurate. If there are no pertinent governing laws or regulations, delete this section. </w:t>
      </w:r>
    </w:p>
    <w:p w14:paraId="02EA78B1" w14:textId="77777777" w:rsidR="002B238A" w:rsidRDefault="002B238A" w:rsidP="00B502A4">
      <w:pPr>
        <w:rPr>
          <w:color w:val="808080"/>
        </w:rPr>
      </w:pPr>
    </w:p>
    <w:tbl>
      <w:tblPr>
        <w:tblStyle w:val="Grigliatabella"/>
        <w:tblW w:w="0" w:type="auto"/>
        <w:tblLook w:val="04A0" w:firstRow="1" w:lastRow="0" w:firstColumn="1" w:lastColumn="0" w:noHBand="0" w:noVBand="1"/>
      </w:tblPr>
      <w:tblGrid>
        <w:gridCol w:w="2408"/>
        <w:gridCol w:w="7656"/>
      </w:tblGrid>
      <w:tr w:rsidR="00AF314A" w14:paraId="02EA78B4" w14:textId="77777777" w:rsidTr="00732632">
        <w:tc>
          <w:tcPr>
            <w:tcW w:w="2448" w:type="dxa"/>
            <w:shd w:val="clear" w:color="auto" w:fill="DDDECE"/>
          </w:tcPr>
          <w:p w14:paraId="02EA78B2" w14:textId="77777777" w:rsidR="00AF314A" w:rsidRPr="00AF314A" w:rsidRDefault="00AF314A" w:rsidP="00B502A4">
            <w:pPr>
              <w:rPr>
                <w:b/>
              </w:rPr>
            </w:pPr>
            <w:r w:rsidRPr="00AF314A">
              <w:rPr>
                <w:b/>
              </w:rPr>
              <w:t>Guidance</w:t>
            </w:r>
          </w:p>
        </w:tc>
        <w:tc>
          <w:tcPr>
            <w:tcW w:w="7842" w:type="dxa"/>
            <w:shd w:val="clear" w:color="auto" w:fill="DDDECE"/>
          </w:tcPr>
          <w:p w14:paraId="02EA78B3" w14:textId="77777777" w:rsidR="00AF314A" w:rsidRPr="00AF314A" w:rsidRDefault="00AF314A" w:rsidP="00B502A4">
            <w:pPr>
              <w:rPr>
                <w:b/>
              </w:rPr>
            </w:pPr>
            <w:r>
              <w:rPr>
                <w:b/>
              </w:rPr>
              <w:t>Section</w:t>
            </w:r>
          </w:p>
        </w:tc>
      </w:tr>
      <w:tr w:rsidR="00AF314A" w14:paraId="02EA78B7" w14:textId="77777777" w:rsidTr="00D35325">
        <w:tc>
          <w:tcPr>
            <w:tcW w:w="2448" w:type="dxa"/>
          </w:tcPr>
          <w:p w14:paraId="02EA78B5" w14:textId="77777777" w:rsidR="00AF314A" w:rsidRPr="00AF314A" w:rsidRDefault="00AF314A" w:rsidP="00B502A4">
            <w:r>
              <w:t>ISO 5454:2000</w:t>
            </w:r>
          </w:p>
        </w:tc>
        <w:tc>
          <w:tcPr>
            <w:tcW w:w="7842" w:type="dxa"/>
          </w:tcPr>
          <w:p w14:paraId="02EA78B6" w14:textId="70F80247" w:rsidR="00AF314A" w:rsidRPr="00AF314A" w:rsidRDefault="00D35325" w:rsidP="00732632">
            <w:r>
              <w:rPr>
                <w:rFonts w:eastAsia="Arial" w:cs="Arial"/>
              </w:rPr>
              <w:t>Recommendations for the storage and exhibition of archival documents</w:t>
            </w:r>
            <w:r w:rsidR="00732632">
              <w:rPr>
                <w:rFonts w:eastAsia="Arial" w:cs="Arial"/>
              </w:rPr>
              <w:t>.</w:t>
            </w:r>
          </w:p>
        </w:tc>
      </w:tr>
      <w:tr w:rsidR="00AF314A" w14:paraId="02EA78BA" w14:textId="77777777" w:rsidTr="00D35325">
        <w:tc>
          <w:tcPr>
            <w:tcW w:w="2448" w:type="dxa"/>
          </w:tcPr>
          <w:p w14:paraId="02EA78B8" w14:textId="77777777" w:rsidR="00AF314A" w:rsidRPr="00AF314A" w:rsidRDefault="00AF314A" w:rsidP="00B502A4">
            <w:r>
              <w:t>ISO 15489</w:t>
            </w:r>
          </w:p>
        </w:tc>
        <w:tc>
          <w:tcPr>
            <w:tcW w:w="7842" w:type="dxa"/>
          </w:tcPr>
          <w:p w14:paraId="02EA78B9" w14:textId="757C5DD8" w:rsidR="00AF314A" w:rsidRPr="00AF314A" w:rsidRDefault="00D35325" w:rsidP="00732632">
            <w:r>
              <w:rPr>
                <w:rFonts w:eastAsia="Arial" w:cs="Arial"/>
              </w:rPr>
              <w:t>Standard on best practice in records management</w:t>
            </w:r>
            <w:r w:rsidR="00732632">
              <w:rPr>
                <w:rFonts w:eastAsia="Arial" w:cs="Arial"/>
              </w:rPr>
              <w:t>.</w:t>
            </w:r>
          </w:p>
        </w:tc>
      </w:tr>
      <w:tr w:rsidR="00AF314A" w14:paraId="02EA78BD" w14:textId="77777777" w:rsidTr="00D35325">
        <w:tc>
          <w:tcPr>
            <w:tcW w:w="2448" w:type="dxa"/>
          </w:tcPr>
          <w:p w14:paraId="02EA78BB" w14:textId="77777777" w:rsidR="00AF314A" w:rsidRPr="00AF314A" w:rsidRDefault="00AF314A" w:rsidP="00B502A4">
            <w:r>
              <w:t>ISO 7799</w:t>
            </w:r>
          </w:p>
        </w:tc>
        <w:tc>
          <w:tcPr>
            <w:tcW w:w="7842" w:type="dxa"/>
          </w:tcPr>
          <w:p w14:paraId="02EA78BC" w14:textId="3F2911A4" w:rsidR="00AF314A" w:rsidRPr="00AF314A" w:rsidRDefault="00D35325" w:rsidP="00732632">
            <w:r>
              <w:rPr>
                <w:rFonts w:eastAsia="Arial" w:cs="Arial"/>
              </w:rPr>
              <w:t>Standard on information security management</w:t>
            </w:r>
            <w:r w:rsidR="00732632">
              <w:rPr>
                <w:rFonts w:eastAsia="Arial" w:cs="Arial"/>
              </w:rPr>
              <w:t>.</w:t>
            </w:r>
          </w:p>
        </w:tc>
      </w:tr>
      <w:tr w:rsidR="00AF314A" w14:paraId="02EA78C0" w14:textId="77777777" w:rsidTr="00D35325">
        <w:trPr>
          <w:trHeight w:val="233"/>
        </w:trPr>
        <w:tc>
          <w:tcPr>
            <w:tcW w:w="2448" w:type="dxa"/>
          </w:tcPr>
          <w:p w14:paraId="02EA78BE" w14:textId="77777777" w:rsidR="00AF314A" w:rsidRPr="00AF314A" w:rsidRDefault="00D35325" w:rsidP="00B502A4">
            <w:r>
              <w:t>DISC PD 0008:1999</w:t>
            </w:r>
          </w:p>
        </w:tc>
        <w:tc>
          <w:tcPr>
            <w:tcW w:w="7842" w:type="dxa"/>
          </w:tcPr>
          <w:p w14:paraId="02EA78BF" w14:textId="2596A941" w:rsidR="00AF314A" w:rsidRPr="00AF314A" w:rsidRDefault="00D35325" w:rsidP="00732632">
            <w:pPr>
              <w:spacing w:line="242" w:lineRule="auto"/>
            </w:pPr>
            <w:r w:rsidRPr="00D35325">
              <w:t>Code of practice for the “Legal admissibility and evidential weight of information stored electronically”</w:t>
            </w:r>
            <w:r w:rsidR="00732632">
              <w:t>.</w:t>
            </w:r>
          </w:p>
        </w:tc>
      </w:tr>
      <w:tr w:rsidR="00AF314A" w14:paraId="02EA78C3" w14:textId="77777777" w:rsidTr="00D35325">
        <w:tc>
          <w:tcPr>
            <w:tcW w:w="2448" w:type="dxa"/>
          </w:tcPr>
          <w:p w14:paraId="02EA78C1" w14:textId="77777777" w:rsidR="00AF314A" w:rsidRPr="00AF314A" w:rsidRDefault="00D35325" w:rsidP="00B502A4">
            <w:r>
              <w:t>DISC PD 0010:1997</w:t>
            </w:r>
          </w:p>
        </w:tc>
        <w:tc>
          <w:tcPr>
            <w:tcW w:w="7842" w:type="dxa"/>
          </w:tcPr>
          <w:p w14:paraId="02EA78C2" w14:textId="1FE7F2F0" w:rsidR="00AF314A" w:rsidRPr="00AF314A" w:rsidRDefault="00D35325" w:rsidP="00732632">
            <w:r>
              <w:rPr>
                <w:rFonts w:eastAsia="Arial" w:cs="Arial"/>
              </w:rPr>
              <w:t>The principles of good practice for information management</w:t>
            </w:r>
            <w:r w:rsidR="00732632">
              <w:rPr>
                <w:rFonts w:eastAsia="Arial" w:cs="Arial"/>
              </w:rPr>
              <w:t>.</w:t>
            </w:r>
          </w:p>
        </w:tc>
      </w:tr>
    </w:tbl>
    <w:p w14:paraId="02EA78C4" w14:textId="77777777" w:rsidR="00AF314A" w:rsidRDefault="00AF314A" w:rsidP="00B502A4">
      <w:pPr>
        <w:rPr>
          <w:color w:val="808080"/>
        </w:rPr>
      </w:pPr>
    </w:p>
    <w:p w14:paraId="02EA78C5" w14:textId="77777777" w:rsidR="00B502A4" w:rsidRDefault="00B502A4" w:rsidP="00B502A4">
      <w:pPr>
        <w:pStyle w:val="Titolo1"/>
      </w:pPr>
      <w:r>
        <w:t>Policy Statements</w:t>
      </w:r>
    </w:p>
    <w:p w14:paraId="02EA78C6" w14:textId="77777777" w:rsidR="00B502A4" w:rsidRDefault="00B502A4" w:rsidP="00B502A4">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02EA78C7" w14:textId="77777777" w:rsidR="00B502A4" w:rsidRDefault="00B502A4" w:rsidP="00B502A4">
      <w:pPr>
        <w:rPr>
          <w:color w:val="808080"/>
        </w:rPr>
      </w:pPr>
    </w:p>
    <w:p w14:paraId="02EA78C8" w14:textId="1987C25A" w:rsidR="00FD4129" w:rsidRDefault="00FD4129" w:rsidP="00FD4129">
      <w:pPr>
        <w:pStyle w:val="Testocommento"/>
        <w:numPr>
          <w:ilvl w:val="0"/>
          <w:numId w:val="9"/>
        </w:numPr>
        <w:ind w:left="720"/>
      </w:pPr>
      <w:r>
        <w:t xml:space="preserve">All records must be retained in our dedicated systems: the “system of record.” </w:t>
      </w:r>
      <w:r w:rsidRPr="00361D6C">
        <w:rPr>
          <w:color w:val="808080" w:themeColor="background1" w:themeShade="80"/>
        </w:rPr>
        <w:t>[</w:t>
      </w:r>
      <w:r w:rsidR="00FF3552">
        <w:rPr>
          <w:color w:val="808080" w:themeColor="background1" w:themeShade="80"/>
        </w:rPr>
        <w:t>Company Name</w:t>
      </w:r>
      <w:r w:rsidRPr="00361D6C">
        <w:rPr>
          <w:color w:val="808080" w:themeColor="background1" w:themeShade="80"/>
        </w:rPr>
        <w:t xml:space="preserve">] </w:t>
      </w:r>
      <w:r>
        <w:t xml:space="preserve">has three systems of record: </w:t>
      </w:r>
      <w:r w:rsidRPr="00FD4129">
        <w:rPr>
          <w:color w:val="767171" w:themeColor="background2" w:themeShade="80"/>
        </w:rPr>
        <w:t>[ERP, CRM, and Y system;</w:t>
      </w:r>
      <w:r w:rsidR="00732632">
        <w:rPr>
          <w:color w:val="767171" w:themeColor="background2" w:themeShade="80"/>
        </w:rPr>
        <w:t xml:space="preserve"> </w:t>
      </w:r>
      <w:r w:rsidR="00566BD2" w:rsidRPr="00FD4129">
        <w:rPr>
          <w:i/>
          <w:color w:val="767171" w:themeColor="background2" w:themeShade="80"/>
        </w:rPr>
        <w:t>replace</w:t>
      </w:r>
      <w:r w:rsidRPr="00FD4129">
        <w:rPr>
          <w:i/>
          <w:color w:val="767171" w:themeColor="background2" w:themeShade="80"/>
        </w:rPr>
        <w:t xml:space="preserve"> with the names of systems the users use].</w:t>
      </w:r>
      <w:r>
        <w:t xml:space="preserve"> Records will be held, classified, and disposed based on the appropriate regulations under the guidance of the </w:t>
      </w:r>
      <w:r w:rsidR="003D15D3" w:rsidRPr="003D15D3">
        <w:rPr>
          <w:color w:val="767171" w:themeColor="background2" w:themeShade="80"/>
        </w:rPr>
        <w:t>[Information Governance Leadership (</w:t>
      </w:r>
      <w:r w:rsidRPr="003D15D3">
        <w:rPr>
          <w:color w:val="767171" w:themeColor="background2" w:themeShade="80"/>
        </w:rPr>
        <w:t>IGL</w:t>
      </w:r>
      <w:r w:rsidR="003D15D3" w:rsidRPr="003D15D3">
        <w:rPr>
          <w:color w:val="767171" w:themeColor="background2" w:themeShade="80"/>
        </w:rPr>
        <w:t>)</w:t>
      </w:r>
      <w:r w:rsidRPr="003D15D3">
        <w:rPr>
          <w:color w:val="767171" w:themeColor="background2" w:themeShade="80"/>
        </w:rPr>
        <w:t xml:space="preserve"> and the compliance office</w:t>
      </w:r>
      <w:r w:rsidR="003D15D3" w:rsidRPr="003D15D3">
        <w:rPr>
          <w:color w:val="767171" w:themeColor="background2" w:themeShade="80"/>
        </w:rPr>
        <w:t>]</w:t>
      </w:r>
      <w:r>
        <w:t xml:space="preserve">. Users should take no actions to store, transmit, or modify records outside of the system of record and its associate applications. </w:t>
      </w:r>
    </w:p>
    <w:p w14:paraId="02EA78C9" w14:textId="77777777" w:rsidR="00FD4129" w:rsidRDefault="00FD4129" w:rsidP="00FD4129">
      <w:pPr>
        <w:pStyle w:val="Testocommento"/>
        <w:ind w:left="0" w:firstLine="0"/>
      </w:pPr>
    </w:p>
    <w:p w14:paraId="02EA78CA" w14:textId="77777777" w:rsidR="00AB4430" w:rsidRDefault="003D15D3" w:rsidP="00AB4430">
      <w:pPr>
        <w:pStyle w:val="Paragrafoelenco"/>
        <w:numPr>
          <w:ilvl w:val="0"/>
          <w:numId w:val="9"/>
        </w:numPr>
        <w:spacing w:after="43" w:line="242" w:lineRule="auto"/>
        <w:ind w:left="720" w:right="294"/>
        <w:rPr>
          <w:rFonts w:eastAsia="Arial" w:cs="Arial"/>
        </w:rPr>
      </w:pPr>
      <w:r w:rsidRPr="003D15D3">
        <w:rPr>
          <w:rFonts w:eastAsia="Arial" w:cs="Arial"/>
          <w:color w:val="767171" w:themeColor="background2" w:themeShade="80"/>
        </w:rPr>
        <w:t>[Information Asset Officers (</w:t>
      </w:r>
      <w:r w:rsidR="00AB4430" w:rsidRPr="003D15D3">
        <w:rPr>
          <w:rFonts w:eastAsia="Arial" w:cs="Arial"/>
          <w:color w:val="767171" w:themeColor="background2" w:themeShade="80"/>
        </w:rPr>
        <w:t>IAOs</w:t>
      </w:r>
      <w:r w:rsidRPr="003D15D3">
        <w:rPr>
          <w:rFonts w:eastAsia="Arial" w:cs="Arial"/>
          <w:color w:val="767171" w:themeColor="background2" w:themeShade="80"/>
        </w:rPr>
        <w:t>)]</w:t>
      </w:r>
      <w:r w:rsidR="00AB4430" w:rsidRPr="003D15D3">
        <w:rPr>
          <w:rFonts w:eastAsia="Arial" w:cs="Arial"/>
          <w:color w:val="767171" w:themeColor="background2" w:themeShade="80"/>
        </w:rPr>
        <w:t xml:space="preserve"> </w:t>
      </w:r>
      <w:r w:rsidR="00AB4430" w:rsidRPr="00AB4430">
        <w:rPr>
          <w:rFonts w:eastAsia="Arial" w:cs="Arial"/>
        </w:rPr>
        <w:t xml:space="preserve">are designated by the </w:t>
      </w:r>
      <w:r w:rsidRPr="003D15D3">
        <w:rPr>
          <w:rFonts w:eastAsia="Arial" w:cs="Arial"/>
          <w:color w:val="767171" w:themeColor="background2" w:themeShade="80"/>
        </w:rPr>
        <w:t>[</w:t>
      </w:r>
      <w:r w:rsidR="00AB4430" w:rsidRPr="003D15D3">
        <w:rPr>
          <w:rFonts w:eastAsia="Arial" w:cs="Arial"/>
          <w:color w:val="767171" w:themeColor="background2" w:themeShade="80"/>
        </w:rPr>
        <w:t>Information Governance leadership council</w:t>
      </w:r>
      <w:r w:rsidRPr="003D15D3">
        <w:rPr>
          <w:rFonts w:eastAsia="Arial" w:cs="Arial"/>
          <w:color w:val="767171" w:themeColor="background2" w:themeShade="80"/>
        </w:rPr>
        <w:t>]</w:t>
      </w:r>
      <w:r w:rsidR="00AB4430" w:rsidRPr="00AB4430">
        <w:rPr>
          <w:rFonts w:eastAsia="Arial" w:cs="Arial"/>
        </w:rPr>
        <w:t xml:space="preserve"> and are responsible for ensuring that the enterprise-wide Information Governance program is carried out at the department level.</w:t>
      </w:r>
    </w:p>
    <w:p w14:paraId="02EA78CB" w14:textId="77777777" w:rsidR="00486838" w:rsidRPr="00486838" w:rsidRDefault="00486838" w:rsidP="00486838">
      <w:pPr>
        <w:pStyle w:val="Paragrafoelenco"/>
        <w:rPr>
          <w:rFonts w:eastAsia="Arial" w:cs="Arial"/>
        </w:rPr>
      </w:pPr>
    </w:p>
    <w:p w14:paraId="02EA78CC" w14:textId="77777777" w:rsidR="00486838" w:rsidRPr="00C41A7F" w:rsidRDefault="00486838" w:rsidP="00486838">
      <w:pPr>
        <w:pStyle w:val="Numeroelenco"/>
        <w:numPr>
          <w:ilvl w:val="0"/>
          <w:numId w:val="9"/>
        </w:numPr>
        <w:tabs>
          <w:tab w:val="clear" w:pos="360"/>
        </w:tabs>
        <w:spacing w:after="0"/>
        <w:ind w:left="720"/>
        <w:rPr>
          <w:rFonts w:ascii="Arial" w:hAnsi="Arial" w:cs="Arial"/>
          <w:color w:val="000000" w:themeColor="text1"/>
        </w:rPr>
      </w:pPr>
      <w:r w:rsidRPr="00C41A7F">
        <w:rPr>
          <w:rFonts w:ascii="Arial" w:eastAsia="Arial" w:hAnsi="Arial" w:cs="Arial"/>
        </w:rPr>
        <w:t>Information is an asset and will be valued based on its worth as an asset.</w:t>
      </w:r>
    </w:p>
    <w:p w14:paraId="02EA78CD" w14:textId="77777777" w:rsidR="00486838" w:rsidRDefault="00486838" w:rsidP="00486838">
      <w:pPr>
        <w:pStyle w:val="Numeroelenco"/>
        <w:numPr>
          <w:ilvl w:val="0"/>
          <w:numId w:val="0"/>
        </w:numPr>
        <w:tabs>
          <w:tab w:val="clear" w:pos="360"/>
        </w:tabs>
        <w:spacing w:after="0"/>
        <w:ind w:left="720"/>
        <w:rPr>
          <w:rFonts w:ascii="Arial" w:eastAsia="Arial" w:hAnsi="Arial" w:cs="Arial"/>
        </w:rPr>
      </w:pPr>
    </w:p>
    <w:p w14:paraId="02EA78CE" w14:textId="4996BD1D" w:rsidR="00486838" w:rsidRPr="00C41A7F" w:rsidRDefault="00486838" w:rsidP="00486838">
      <w:pPr>
        <w:pStyle w:val="Paragrafoelenco"/>
        <w:numPr>
          <w:ilvl w:val="0"/>
          <w:numId w:val="13"/>
        </w:numPr>
        <w:spacing w:after="237" w:line="242" w:lineRule="auto"/>
        <w:rPr>
          <w:rFonts w:cs="Arial"/>
        </w:rPr>
      </w:pPr>
      <w:r w:rsidRPr="00C41A7F">
        <w:rPr>
          <w:rFonts w:eastAsia="Arial" w:cs="Arial"/>
        </w:rPr>
        <w:t>In order to appropriately focus on information that is hig</w:t>
      </w:r>
      <w:r w:rsidR="003D15D3">
        <w:rPr>
          <w:rFonts w:eastAsia="Arial" w:cs="Arial"/>
        </w:rPr>
        <w:t xml:space="preserve">hly valuable to </w:t>
      </w:r>
      <w:r w:rsidR="003D15D3" w:rsidRPr="003D15D3">
        <w:rPr>
          <w:rFonts w:eastAsia="Arial" w:cs="Arial"/>
          <w:color w:val="767171" w:themeColor="background2" w:themeShade="80"/>
        </w:rPr>
        <w:t>[</w:t>
      </w:r>
      <w:r w:rsidR="00FF3552">
        <w:rPr>
          <w:rFonts w:eastAsia="Arial" w:cs="Arial"/>
          <w:color w:val="767171" w:themeColor="background2" w:themeShade="80"/>
        </w:rPr>
        <w:t>Company Name</w:t>
      </w:r>
      <w:r w:rsidR="003D15D3" w:rsidRPr="003D15D3">
        <w:rPr>
          <w:rFonts w:eastAsia="Arial" w:cs="Arial"/>
          <w:color w:val="767171" w:themeColor="background2" w:themeShade="80"/>
        </w:rPr>
        <w:t>]</w:t>
      </w:r>
      <w:r w:rsidRPr="00C41A7F">
        <w:rPr>
          <w:rFonts w:eastAsia="Arial" w:cs="Arial"/>
        </w:rPr>
        <w:t>, all information sources will move to a disposition schedule that matches the value o</w:t>
      </w:r>
      <w:r w:rsidR="00B2154D">
        <w:rPr>
          <w:rFonts w:eastAsia="Arial" w:cs="Arial"/>
        </w:rPr>
        <w:t xml:space="preserve">f that asset to </w:t>
      </w:r>
      <w:r w:rsidR="00B2154D" w:rsidRPr="00B2154D">
        <w:rPr>
          <w:rFonts w:eastAsia="Arial" w:cs="Arial"/>
          <w:color w:val="767171" w:themeColor="background2" w:themeShade="80"/>
        </w:rPr>
        <w:t>[</w:t>
      </w:r>
      <w:r w:rsidR="00FF3552">
        <w:rPr>
          <w:rFonts w:eastAsia="Arial" w:cs="Arial"/>
          <w:color w:val="767171" w:themeColor="background2" w:themeShade="80"/>
        </w:rPr>
        <w:t>Company Name</w:t>
      </w:r>
      <w:r w:rsidR="00B2154D" w:rsidRPr="00B2154D">
        <w:rPr>
          <w:rFonts w:eastAsia="Arial" w:cs="Arial"/>
          <w:color w:val="767171" w:themeColor="background2" w:themeShade="80"/>
        </w:rPr>
        <w:t>]</w:t>
      </w:r>
      <w:r w:rsidRPr="00C41A7F">
        <w:rPr>
          <w:rFonts w:eastAsia="Arial" w:cs="Arial"/>
        </w:rPr>
        <w:t xml:space="preserve">.   </w:t>
      </w:r>
    </w:p>
    <w:p w14:paraId="02EA78CF" w14:textId="77777777" w:rsidR="00486838" w:rsidRPr="00C41A7F" w:rsidRDefault="00486838" w:rsidP="00E724D9">
      <w:pPr>
        <w:pStyle w:val="Paragrafoelenco"/>
        <w:numPr>
          <w:ilvl w:val="0"/>
          <w:numId w:val="13"/>
        </w:numPr>
        <w:spacing w:line="242" w:lineRule="auto"/>
        <w:rPr>
          <w:rFonts w:cs="Arial"/>
        </w:rPr>
      </w:pPr>
      <w:r w:rsidRPr="00C41A7F">
        <w:rPr>
          <w:rFonts w:eastAsia="Arial" w:cs="Arial"/>
        </w:rPr>
        <w:lastRenderedPageBreak/>
        <w:t xml:space="preserve">Information sources that contain information that is of low value to the organization as a whole will be occasionally purged. All users of that information source will be made aware of the purge schedule. As the </w:t>
      </w:r>
      <w:r w:rsidR="00B2154D" w:rsidRPr="00B2154D">
        <w:rPr>
          <w:rFonts w:eastAsia="Arial" w:cs="Arial"/>
          <w:color w:val="767171" w:themeColor="background2" w:themeShade="80"/>
        </w:rPr>
        <w:t>[</w:t>
      </w:r>
      <w:r w:rsidRPr="00B2154D">
        <w:rPr>
          <w:rFonts w:eastAsia="Arial" w:cs="Arial"/>
          <w:color w:val="767171" w:themeColor="background2" w:themeShade="80"/>
        </w:rPr>
        <w:t>IGL and department level IAOs</w:t>
      </w:r>
      <w:r w:rsidR="00B2154D" w:rsidRPr="00B2154D">
        <w:rPr>
          <w:rFonts w:eastAsia="Arial" w:cs="Arial"/>
          <w:color w:val="767171" w:themeColor="background2" w:themeShade="80"/>
        </w:rPr>
        <w:t>]</w:t>
      </w:r>
      <w:r w:rsidRPr="00C41A7F">
        <w:rPr>
          <w:rFonts w:eastAsia="Arial" w:cs="Arial"/>
        </w:rPr>
        <w:t xml:space="preserve"> cannot be expected to understand and be appraised of the value of all information being generated by end users, it is expected that end users will be an active participant by ensuring that information is appropriately valued.  </w:t>
      </w:r>
    </w:p>
    <w:p w14:paraId="02EA78D0" w14:textId="77777777" w:rsidR="00486838" w:rsidRPr="00486838" w:rsidRDefault="00486838" w:rsidP="00486838">
      <w:pPr>
        <w:pStyle w:val="Numeroelenco"/>
        <w:numPr>
          <w:ilvl w:val="0"/>
          <w:numId w:val="12"/>
        </w:numPr>
        <w:tabs>
          <w:tab w:val="clear" w:pos="360"/>
        </w:tabs>
        <w:spacing w:after="0"/>
        <w:ind w:left="1080"/>
        <w:rPr>
          <w:rFonts w:ascii="Arial" w:hAnsi="Arial" w:cs="Arial"/>
          <w:color w:val="000000" w:themeColor="text1"/>
        </w:rPr>
      </w:pPr>
      <w:r w:rsidRPr="00C41A7F">
        <w:rPr>
          <w:rFonts w:ascii="Arial" w:eastAsia="Arial" w:hAnsi="Arial" w:cs="Arial"/>
        </w:rPr>
        <w:t xml:space="preserve">The assessment of information sources will be reviewed on an </w:t>
      </w:r>
      <w:r w:rsidR="00B2154D" w:rsidRPr="00B2154D">
        <w:rPr>
          <w:rFonts w:ascii="Arial" w:eastAsia="Arial" w:hAnsi="Arial" w:cs="Arial"/>
          <w:color w:val="767171" w:themeColor="background2" w:themeShade="80"/>
        </w:rPr>
        <w:t>[</w:t>
      </w:r>
      <w:r w:rsidRPr="00B2154D">
        <w:rPr>
          <w:rFonts w:ascii="Arial" w:eastAsia="Arial" w:hAnsi="Arial" w:cs="Arial"/>
          <w:color w:val="767171" w:themeColor="background2" w:themeShade="80"/>
        </w:rPr>
        <w:t>annual</w:t>
      </w:r>
      <w:r w:rsidR="00B2154D" w:rsidRPr="00B2154D">
        <w:rPr>
          <w:rFonts w:ascii="Arial" w:eastAsia="Arial" w:hAnsi="Arial" w:cs="Arial"/>
          <w:color w:val="767171" w:themeColor="background2" w:themeShade="80"/>
        </w:rPr>
        <w:t>]</w:t>
      </w:r>
      <w:r w:rsidRPr="00C41A7F">
        <w:rPr>
          <w:rFonts w:ascii="Arial" w:eastAsia="Arial" w:hAnsi="Arial" w:cs="Arial"/>
        </w:rPr>
        <w:t xml:space="preserve"> basis or when the business use of the information source is altered. All decisions on information value reside primarily with </w:t>
      </w:r>
      <w:r w:rsidR="00B2154D" w:rsidRPr="00B2154D">
        <w:rPr>
          <w:rFonts w:ascii="Arial" w:eastAsia="Arial" w:hAnsi="Arial" w:cs="Arial"/>
          <w:color w:val="767171" w:themeColor="background2" w:themeShade="80"/>
        </w:rPr>
        <w:t>[</w:t>
      </w:r>
      <w:r w:rsidRPr="00B2154D">
        <w:rPr>
          <w:rFonts w:ascii="Arial" w:eastAsia="Arial" w:hAnsi="Arial" w:cs="Arial"/>
          <w:color w:val="767171" w:themeColor="background2" w:themeShade="80"/>
        </w:rPr>
        <w:t>the IAO council</w:t>
      </w:r>
      <w:r w:rsidR="00B2154D" w:rsidRPr="00B2154D">
        <w:rPr>
          <w:rFonts w:ascii="Arial" w:eastAsia="Arial" w:hAnsi="Arial" w:cs="Arial"/>
          <w:color w:val="767171" w:themeColor="background2" w:themeShade="80"/>
        </w:rPr>
        <w:t>]</w:t>
      </w:r>
      <w:r w:rsidRPr="00C41A7F">
        <w:rPr>
          <w:rFonts w:ascii="Arial" w:eastAsia="Arial" w:hAnsi="Arial" w:cs="Arial"/>
        </w:rPr>
        <w:t xml:space="preserve"> and require approval of </w:t>
      </w:r>
      <w:r w:rsidR="00B2154D" w:rsidRPr="00B2154D">
        <w:rPr>
          <w:rFonts w:ascii="Arial" w:eastAsia="Arial" w:hAnsi="Arial" w:cs="Arial"/>
          <w:color w:val="767171" w:themeColor="background2" w:themeShade="80"/>
        </w:rPr>
        <w:t>[</w:t>
      </w:r>
      <w:r w:rsidRPr="00B2154D">
        <w:rPr>
          <w:rFonts w:ascii="Arial" w:eastAsia="Arial" w:hAnsi="Arial" w:cs="Arial"/>
          <w:color w:val="767171" w:themeColor="background2" w:themeShade="80"/>
        </w:rPr>
        <w:t>the IGL</w:t>
      </w:r>
      <w:r w:rsidR="00B2154D" w:rsidRPr="00B2154D">
        <w:rPr>
          <w:rFonts w:ascii="Arial" w:eastAsia="Arial" w:hAnsi="Arial" w:cs="Arial"/>
          <w:color w:val="767171" w:themeColor="background2" w:themeShade="80"/>
        </w:rPr>
        <w:t>]</w:t>
      </w:r>
      <w:r w:rsidRPr="00C41A7F">
        <w:rPr>
          <w:rFonts w:ascii="Arial" w:eastAsia="Arial" w:hAnsi="Arial" w:cs="Arial"/>
        </w:rPr>
        <w:t>.</w:t>
      </w:r>
    </w:p>
    <w:p w14:paraId="02EA78D1" w14:textId="77777777" w:rsidR="00C41A7F" w:rsidRPr="00C41A7F" w:rsidRDefault="00C41A7F" w:rsidP="00C41A7F">
      <w:pPr>
        <w:pStyle w:val="Paragrafoelenco"/>
        <w:rPr>
          <w:rFonts w:eastAsia="Arial" w:cs="Arial"/>
        </w:rPr>
      </w:pPr>
    </w:p>
    <w:p w14:paraId="02EA78D2" w14:textId="77777777" w:rsidR="000D7761" w:rsidRPr="000D7761" w:rsidRDefault="000D7761" w:rsidP="00C41A7F">
      <w:pPr>
        <w:pStyle w:val="Paragrafoelenco"/>
        <w:numPr>
          <w:ilvl w:val="0"/>
          <w:numId w:val="9"/>
        </w:numPr>
        <w:spacing w:after="276"/>
        <w:ind w:left="720"/>
        <w:rPr>
          <w:rFonts w:eastAsia="Arial" w:cs="Arial"/>
        </w:rPr>
      </w:pPr>
      <w:r>
        <w:rPr>
          <w:rFonts w:eastAsia="Arial" w:cs="Arial"/>
        </w:rPr>
        <w:t xml:space="preserve">A Record Retention Schedule will be maintained outlining the value of information sets as well as the associated retention and disposition procedures. The retention and disposition of records/information will conform to this schedule unless otherwise advised by </w:t>
      </w:r>
      <w:r w:rsidRPr="000D7761">
        <w:rPr>
          <w:rFonts w:eastAsia="Arial" w:cs="Arial"/>
          <w:color w:val="767171" w:themeColor="background2" w:themeShade="80"/>
        </w:rPr>
        <w:t>[role/position].</w:t>
      </w:r>
    </w:p>
    <w:p w14:paraId="02EA78D3" w14:textId="77777777" w:rsidR="000D7761" w:rsidRDefault="000D7761" w:rsidP="000D7761">
      <w:pPr>
        <w:pStyle w:val="Paragrafoelenco"/>
        <w:spacing w:after="276"/>
        <w:rPr>
          <w:rFonts w:eastAsia="Arial" w:cs="Arial"/>
        </w:rPr>
      </w:pPr>
    </w:p>
    <w:p w14:paraId="02EA78D4" w14:textId="133391D5" w:rsidR="00C41A7F" w:rsidRDefault="00C41A7F" w:rsidP="00C41A7F">
      <w:pPr>
        <w:pStyle w:val="Paragrafoelenco"/>
        <w:numPr>
          <w:ilvl w:val="0"/>
          <w:numId w:val="9"/>
        </w:numPr>
        <w:spacing w:after="276"/>
        <w:ind w:left="720"/>
        <w:rPr>
          <w:rFonts w:eastAsia="Arial" w:cs="Arial"/>
        </w:rPr>
      </w:pPr>
      <w:r>
        <w:rPr>
          <w:rFonts w:eastAsia="Arial" w:cs="Arial"/>
        </w:rPr>
        <w:t>Documents of high value to</w:t>
      </w:r>
      <w:r w:rsidRPr="00C41A7F">
        <w:rPr>
          <w:rFonts w:eastAsia="Arial" w:cs="Arial"/>
        </w:rPr>
        <w:t xml:space="preserve"> </w:t>
      </w:r>
      <w:r w:rsidRPr="00C41A7F">
        <w:rPr>
          <w:rFonts w:eastAsia="Arial" w:cs="Arial"/>
          <w:color w:val="808080" w:themeColor="background1" w:themeShade="80"/>
        </w:rPr>
        <w:t>[</w:t>
      </w:r>
      <w:r w:rsidR="00FF3552">
        <w:rPr>
          <w:rFonts w:eastAsia="Arial" w:cs="Arial"/>
          <w:color w:val="808080" w:themeColor="background1" w:themeShade="80"/>
        </w:rPr>
        <w:t>Company Name</w:t>
      </w:r>
      <w:r w:rsidRPr="00C41A7F">
        <w:rPr>
          <w:rFonts w:eastAsia="Arial" w:cs="Arial"/>
          <w:color w:val="808080" w:themeColor="background1" w:themeShade="80"/>
        </w:rPr>
        <w:t xml:space="preserve">] </w:t>
      </w:r>
      <w:r>
        <w:rPr>
          <w:rFonts w:eastAsia="Arial" w:cs="Arial"/>
        </w:rPr>
        <w:t>may</w:t>
      </w:r>
      <w:r w:rsidRPr="00C41A7F">
        <w:rPr>
          <w:rFonts w:eastAsia="Arial" w:cs="Arial"/>
        </w:rPr>
        <w:t xml:space="preserve"> be requ</w:t>
      </w:r>
      <w:r>
        <w:rPr>
          <w:rFonts w:eastAsia="Arial" w:cs="Arial"/>
        </w:rPr>
        <w:t>ired to be retained for a long</w:t>
      </w:r>
      <w:r w:rsidRPr="00C41A7F">
        <w:rPr>
          <w:rFonts w:eastAsia="Arial" w:cs="Arial"/>
        </w:rPr>
        <w:t xml:space="preserve"> period, even permanently. Documents can be retained to ensure the preservation of documents of historic or other value, to meet operational needs, to fulfil statutory or other regulatory requirements, and to evidence events/agreements in the case of dispute(s). </w:t>
      </w:r>
    </w:p>
    <w:p w14:paraId="02EA78D5" w14:textId="77777777" w:rsidR="00C41A7F" w:rsidRPr="00C41A7F" w:rsidRDefault="00C41A7F" w:rsidP="00C41A7F">
      <w:pPr>
        <w:pStyle w:val="Paragrafoelenco"/>
        <w:rPr>
          <w:rFonts w:eastAsia="Arial" w:cs="Arial"/>
        </w:rPr>
      </w:pPr>
    </w:p>
    <w:p w14:paraId="02EA78D6" w14:textId="77777777" w:rsidR="00C41A7F" w:rsidRDefault="00C41A7F" w:rsidP="00C41A7F">
      <w:pPr>
        <w:pStyle w:val="Paragrafoelenco"/>
        <w:numPr>
          <w:ilvl w:val="0"/>
          <w:numId w:val="9"/>
        </w:numPr>
        <w:ind w:left="720"/>
        <w:rPr>
          <w:rFonts w:eastAsia="Arial" w:cs="Arial"/>
        </w:rPr>
      </w:pPr>
      <w:r w:rsidRPr="00C41A7F">
        <w:rPr>
          <w:rFonts w:eastAsia="Arial" w:cs="Arial"/>
        </w:rPr>
        <w:t xml:space="preserve">Documents that have not been accessed in </w:t>
      </w:r>
      <w:r w:rsidRPr="00C41A7F">
        <w:rPr>
          <w:rFonts w:eastAsia="Arial" w:cs="Arial"/>
          <w:color w:val="767171" w:themeColor="background2" w:themeShade="80"/>
        </w:rPr>
        <w:t>[XX year(s)]</w:t>
      </w:r>
      <w:r>
        <w:rPr>
          <w:rFonts w:eastAsia="Arial" w:cs="Arial"/>
        </w:rPr>
        <w:t xml:space="preserve"> </w:t>
      </w:r>
      <w:r w:rsidRPr="00C41A7F">
        <w:rPr>
          <w:rFonts w:eastAsia="Arial" w:cs="Arial"/>
        </w:rPr>
        <w:t xml:space="preserve">will be moved to an archival location. Access to these documents in the archive location will require the approval of their local </w:t>
      </w:r>
      <w:r w:rsidR="00B2154D" w:rsidRPr="00B2154D">
        <w:rPr>
          <w:rFonts w:eastAsia="Arial" w:cs="Arial"/>
          <w:color w:val="767171" w:themeColor="background2" w:themeShade="80"/>
        </w:rPr>
        <w:t>[</w:t>
      </w:r>
      <w:r w:rsidRPr="00B2154D">
        <w:rPr>
          <w:rFonts w:eastAsia="Arial" w:cs="Arial"/>
          <w:color w:val="767171" w:themeColor="background2" w:themeShade="80"/>
        </w:rPr>
        <w:t>Information Asset Officer</w:t>
      </w:r>
      <w:r w:rsidR="00B2154D" w:rsidRPr="00B2154D">
        <w:rPr>
          <w:rFonts w:eastAsia="Arial" w:cs="Arial"/>
          <w:color w:val="767171" w:themeColor="background2" w:themeShade="80"/>
        </w:rPr>
        <w:t>]</w:t>
      </w:r>
      <w:r w:rsidRPr="00B2154D">
        <w:rPr>
          <w:rFonts w:eastAsia="Arial" w:cs="Arial"/>
          <w:color w:val="767171" w:themeColor="background2" w:themeShade="80"/>
        </w:rPr>
        <w:t xml:space="preserve"> </w:t>
      </w:r>
      <w:r w:rsidRPr="00C41A7F">
        <w:rPr>
          <w:rFonts w:eastAsia="Arial" w:cs="Arial"/>
        </w:rPr>
        <w:t>to restore these files to active storage.</w:t>
      </w:r>
    </w:p>
    <w:p w14:paraId="02EA78D7" w14:textId="77777777" w:rsidR="00704046" w:rsidRPr="00704046" w:rsidRDefault="00704046" w:rsidP="00704046">
      <w:pPr>
        <w:pStyle w:val="Paragrafoelenco"/>
        <w:rPr>
          <w:rFonts w:eastAsia="Arial" w:cs="Arial"/>
        </w:rPr>
      </w:pPr>
    </w:p>
    <w:p w14:paraId="02EA78D8" w14:textId="0156EFDE" w:rsidR="00704046" w:rsidRDefault="00704046" w:rsidP="00704046">
      <w:pPr>
        <w:pStyle w:val="Paragrafoelenco"/>
        <w:numPr>
          <w:ilvl w:val="0"/>
          <w:numId w:val="15"/>
        </w:numPr>
        <w:ind w:left="1080"/>
        <w:rPr>
          <w:rFonts w:eastAsia="Arial" w:cs="Arial"/>
        </w:rPr>
      </w:pPr>
      <w:r>
        <w:rPr>
          <w:rFonts w:eastAsia="Arial" w:cs="Arial"/>
        </w:rPr>
        <w:t>Documents that exist only in our tape backups will only be restored when the value of the information retrieved is greater than the cost of recovery</w:t>
      </w:r>
      <w:r w:rsidR="00CB5DF6">
        <w:rPr>
          <w:rFonts w:eastAsia="Arial" w:cs="Arial"/>
        </w:rPr>
        <w:t>.</w:t>
      </w:r>
    </w:p>
    <w:p w14:paraId="02EA78D9" w14:textId="77777777" w:rsidR="00704046" w:rsidRDefault="00704046" w:rsidP="00704046">
      <w:pPr>
        <w:pStyle w:val="Paragrafoelenco"/>
        <w:numPr>
          <w:ilvl w:val="0"/>
          <w:numId w:val="15"/>
        </w:numPr>
        <w:ind w:left="1080"/>
        <w:rPr>
          <w:rFonts w:eastAsia="Arial" w:cs="Arial"/>
        </w:rPr>
      </w:pPr>
      <w:r>
        <w:rPr>
          <w:rFonts w:eastAsia="Arial" w:cs="Arial"/>
        </w:rPr>
        <w:t xml:space="preserve">Similarly, storage formats have changed greatly in the last </w:t>
      </w:r>
      <w:r w:rsidRPr="00704046">
        <w:rPr>
          <w:rFonts w:eastAsia="Arial" w:cs="Arial"/>
          <w:color w:val="767171" w:themeColor="background2" w:themeShade="80"/>
        </w:rPr>
        <w:t>[XX years]</w:t>
      </w:r>
      <w:r>
        <w:rPr>
          <w:rFonts w:eastAsia="Arial" w:cs="Arial"/>
        </w:rPr>
        <w:t xml:space="preserve"> and tape backups more than </w:t>
      </w:r>
      <w:r w:rsidRPr="00704046">
        <w:rPr>
          <w:rFonts w:eastAsia="Arial" w:cs="Arial"/>
          <w:color w:val="767171" w:themeColor="background2" w:themeShade="80"/>
        </w:rPr>
        <w:t>[XX years]</w:t>
      </w:r>
      <w:r>
        <w:rPr>
          <w:rFonts w:eastAsia="Arial" w:cs="Arial"/>
        </w:rPr>
        <w:t xml:space="preserve"> old require specialized consulting firms to recover the information.</w:t>
      </w:r>
    </w:p>
    <w:p w14:paraId="02EA78DA" w14:textId="6FF07040" w:rsidR="00486838" w:rsidRDefault="00486838" w:rsidP="00486838">
      <w:pPr>
        <w:pStyle w:val="Paragrafoelenco"/>
        <w:numPr>
          <w:ilvl w:val="0"/>
          <w:numId w:val="15"/>
        </w:numPr>
        <w:spacing w:line="242" w:lineRule="auto"/>
        <w:ind w:left="1080" w:right="294"/>
        <w:rPr>
          <w:rFonts w:eastAsia="Arial" w:cs="Arial"/>
        </w:rPr>
      </w:pPr>
      <w:r w:rsidRPr="00486838">
        <w:rPr>
          <w:rFonts w:eastAsia="Arial" w:cs="Arial"/>
        </w:rPr>
        <w:t xml:space="preserve">The exception to the above rule is the project-specific folders </w:t>
      </w:r>
      <w:r w:rsidRPr="00486838">
        <w:rPr>
          <w:rFonts w:eastAsia="Arial" w:cs="Arial"/>
          <w:color w:val="767171" w:themeColor="background2" w:themeShade="80"/>
        </w:rPr>
        <w:t>[work-in-progress]</w:t>
      </w:r>
      <w:r w:rsidRPr="00486838">
        <w:rPr>
          <w:rFonts w:eastAsia="Arial" w:cs="Arial"/>
        </w:rPr>
        <w:t xml:space="preserve"> and </w:t>
      </w:r>
      <w:r w:rsidRPr="00486838">
        <w:rPr>
          <w:rFonts w:eastAsia="Arial" w:cs="Arial"/>
          <w:color w:val="767171" w:themeColor="background2" w:themeShade="80"/>
        </w:rPr>
        <w:t>[final]</w:t>
      </w:r>
      <w:r w:rsidRPr="00486838">
        <w:rPr>
          <w:rFonts w:eastAsia="Arial" w:cs="Arial"/>
        </w:rPr>
        <w:t xml:space="preserve">. The final folder represents historical records that </w:t>
      </w:r>
      <w:r w:rsidRPr="00486838">
        <w:rPr>
          <w:rFonts w:eastAsia="Arial" w:cs="Arial"/>
          <w:color w:val="808080" w:themeColor="background1" w:themeShade="80"/>
        </w:rPr>
        <w:t>[</w:t>
      </w:r>
      <w:r w:rsidR="00FF3552">
        <w:rPr>
          <w:rFonts w:eastAsia="Arial" w:cs="Arial"/>
          <w:color w:val="808080" w:themeColor="background1" w:themeShade="80"/>
        </w:rPr>
        <w:t>Company Name</w:t>
      </w:r>
      <w:r w:rsidRPr="00486838">
        <w:rPr>
          <w:rFonts w:eastAsia="Arial" w:cs="Arial"/>
          <w:color w:val="808080" w:themeColor="background1" w:themeShade="80"/>
        </w:rPr>
        <w:t xml:space="preserve">] </w:t>
      </w:r>
      <w:r w:rsidRPr="00486838">
        <w:rPr>
          <w:rFonts w:eastAsia="Arial" w:cs="Arial"/>
        </w:rPr>
        <w:t>has identified as high value. Any final project deliverable will be stored in our archival location and will be searchable through file name or author.</w:t>
      </w:r>
    </w:p>
    <w:p w14:paraId="02EA78DB" w14:textId="77777777" w:rsidR="00486838" w:rsidRDefault="00486838" w:rsidP="00486838">
      <w:pPr>
        <w:spacing w:line="242" w:lineRule="auto"/>
        <w:ind w:right="294"/>
        <w:rPr>
          <w:rFonts w:eastAsia="Arial" w:cs="Arial"/>
        </w:rPr>
      </w:pPr>
    </w:p>
    <w:p w14:paraId="02EA78DC" w14:textId="77777777" w:rsidR="00486838" w:rsidRDefault="00486838" w:rsidP="00486838">
      <w:pPr>
        <w:pStyle w:val="Paragrafoelenco"/>
        <w:numPr>
          <w:ilvl w:val="0"/>
          <w:numId w:val="9"/>
        </w:numPr>
        <w:spacing w:after="43" w:line="242" w:lineRule="auto"/>
        <w:ind w:left="720" w:right="294"/>
        <w:rPr>
          <w:rFonts w:eastAsia="Arial" w:cs="Arial"/>
        </w:rPr>
      </w:pPr>
      <w:r w:rsidRPr="00486838">
        <w:rPr>
          <w:rFonts w:eastAsia="Arial" w:cs="Arial"/>
        </w:rPr>
        <w:t xml:space="preserve">Users that work with high value or high risk documents should identify those documents at the time of creation and store them in the appropriate location. If you are unclear as to what type of document you are working with, contact </w:t>
      </w:r>
      <w:r w:rsidR="00B2154D" w:rsidRPr="00B2154D">
        <w:rPr>
          <w:rFonts w:eastAsia="Arial" w:cs="Arial"/>
          <w:color w:val="767171" w:themeColor="background2" w:themeShade="80"/>
        </w:rPr>
        <w:t>[</w:t>
      </w:r>
      <w:r w:rsidRPr="00B2154D">
        <w:rPr>
          <w:rFonts w:eastAsia="Arial" w:cs="Arial"/>
          <w:color w:val="767171" w:themeColor="background2" w:themeShade="80"/>
        </w:rPr>
        <w:t>the departmental IAO or your manager</w:t>
      </w:r>
      <w:r w:rsidR="00B2154D" w:rsidRPr="00B2154D">
        <w:rPr>
          <w:rFonts w:eastAsia="Arial" w:cs="Arial"/>
          <w:color w:val="767171" w:themeColor="background2" w:themeShade="80"/>
        </w:rPr>
        <w:t>]</w:t>
      </w:r>
      <w:r w:rsidRPr="00486838">
        <w:rPr>
          <w:rFonts w:eastAsia="Arial" w:cs="Arial"/>
        </w:rPr>
        <w:t>.</w:t>
      </w:r>
    </w:p>
    <w:p w14:paraId="02EA78DD" w14:textId="77777777" w:rsidR="00E724D9" w:rsidRDefault="00E724D9" w:rsidP="00E724D9">
      <w:pPr>
        <w:spacing w:line="242" w:lineRule="auto"/>
        <w:ind w:right="294"/>
        <w:rPr>
          <w:rFonts w:eastAsia="Arial" w:cs="Arial"/>
        </w:rPr>
      </w:pPr>
    </w:p>
    <w:p w14:paraId="02EA78DE" w14:textId="77777777" w:rsidR="00E724D9" w:rsidRPr="00E724D9" w:rsidRDefault="00E724D9" w:rsidP="00E724D9">
      <w:pPr>
        <w:pStyle w:val="Paragrafoelenco"/>
        <w:numPr>
          <w:ilvl w:val="0"/>
          <w:numId w:val="9"/>
        </w:numPr>
        <w:spacing w:after="43" w:line="242" w:lineRule="auto"/>
        <w:ind w:left="720" w:right="294"/>
        <w:rPr>
          <w:rFonts w:eastAsia="Arial" w:cs="Arial"/>
        </w:rPr>
      </w:pPr>
      <w:r w:rsidRPr="00E724D9">
        <w:rPr>
          <w:rFonts w:eastAsia="Arial" w:cs="Arial"/>
        </w:rPr>
        <w:t>Consideration must be given to the location and controls need</w:t>
      </w:r>
      <w:r>
        <w:rPr>
          <w:rFonts w:eastAsia="Arial" w:cs="Arial"/>
        </w:rPr>
        <w:t xml:space="preserve">ed to maximize the value of </w:t>
      </w:r>
      <w:r w:rsidRPr="00E724D9">
        <w:rPr>
          <w:rFonts w:eastAsia="Arial" w:cs="Arial"/>
        </w:rPr>
        <w:t>document</w:t>
      </w:r>
      <w:r>
        <w:rPr>
          <w:rFonts w:eastAsia="Arial" w:cs="Arial"/>
        </w:rPr>
        <w:t>s</w:t>
      </w:r>
      <w:r w:rsidRPr="00E724D9">
        <w:rPr>
          <w:rFonts w:eastAsia="Arial" w:cs="Arial"/>
        </w:rPr>
        <w:t xml:space="preserve"> while maintaining sufficient control of access and modification. The higher the potential value and/or risk, the stricter rules governing storage and access need to be to ensure the asset is maximized. This decision is to be made by the </w:t>
      </w:r>
      <w:r w:rsidR="00B2154D" w:rsidRPr="00B2154D">
        <w:rPr>
          <w:rFonts w:eastAsia="Arial" w:cs="Arial"/>
          <w:color w:val="767171" w:themeColor="background2" w:themeShade="80"/>
        </w:rPr>
        <w:t>[</w:t>
      </w:r>
      <w:r w:rsidRPr="00B2154D">
        <w:rPr>
          <w:rFonts w:eastAsia="Arial" w:cs="Arial"/>
          <w:color w:val="767171" w:themeColor="background2" w:themeShade="80"/>
        </w:rPr>
        <w:t>Manager or IAO, or a designated SME</w:t>
      </w:r>
      <w:r w:rsidR="00B2154D" w:rsidRPr="00B2154D">
        <w:rPr>
          <w:rFonts w:eastAsia="Arial" w:cs="Arial"/>
          <w:color w:val="767171" w:themeColor="background2" w:themeShade="80"/>
        </w:rPr>
        <w:t>]</w:t>
      </w:r>
      <w:r w:rsidRPr="00E724D9">
        <w:rPr>
          <w:rFonts w:eastAsia="Arial" w:cs="Arial"/>
        </w:rPr>
        <w:t xml:space="preserve"> that has received appropriate training and approval from </w:t>
      </w:r>
      <w:r w:rsidR="00B2154D" w:rsidRPr="00B2154D">
        <w:rPr>
          <w:rFonts w:eastAsia="Arial" w:cs="Arial"/>
          <w:color w:val="767171" w:themeColor="background2" w:themeShade="80"/>
        </w:rPr>
        <w:t>[</w:t>
      </w:r>
      <w:r w:rsidRPr="00B2154D">
        <w:rPr>
          <w:rFonts w:eastAsia="Arial" w:cs="Arial"/>
          <w:color w:val="767171" w:themeColor="background2" w:themeShade="80"/>
        </w:rPr>
        <w:t>the IAO council</w:t>
      </w:r>
      <w:r w:rsidR="00B2154D" w:rsidRPr="00B2154D">
        <w:rPr>
          <w:rFonts w:eastAsia="Arial" w:cs="Arial"/>
          <w:color w:val="767171" w:themeColor="background2" w:themeShade="80"/>
        </w:rPr>
        <w:t>]</w:t>
      </w:r>
      <w:r w:rsidRPr="00E724D9">
        <w:rPr>
          <w:rFonts w:eastAsia="Arial" w:cs="Arial"/>
        </w:rPr>
        <w:t>.</w:t>
      </w:r>
    </w:p>
    <w:p w14:paraId="02EA78DF" w14:textId="77777777" w:rsidR="00AB4430" w:rsidRDefault="00AB4430" w:rsidP="00FD4129">
      <w:pPr>
        <w:pStyle w:val="Testocommento"/>
        <w:ind w:left="0" w:firstLine="0"/>
      </w:pPr>
    </w:p>
    <w:p w14:paraId="02EA78E0" w14:textId="77777777" w:rsidR="00FD4129" w:rsidRDefault="00AB4430" w:rsidP="00AB4430">
      <w:pPr>
        <w:pStyle w:val="Testocommento"/>
        <w:numPr>
          <w:ilvl w:val="0"/>
          <w:numId w:val="9"/>
        </w:numPr>
        <w:ind w:left="720"/>
      </w:pPr>
      <w:r>
        <w:t xml:space="preserve">Responsibility for determining whether to retain or dispose of specific documents rests with the </w:t>
      </w:r>
      <w:r w:rsidRPr="00AB4430">
        <w:rPr>
          <w:color w:val="767171" w:themeColor="background2" w:themeShade="80"/>
        </w:rPr>
        <w:t>[Records Officer]</w:t>
      </w:r>
      <w:r>
        <w:t xml:space="preserve"> in respect of those documents that properly fall within the remit or control of their service. However, it is expected that all employees that handle records will be trained, and will follow the organizational rules governing records. As such, the main role of the </w:t>
      </w:r>
      <w:r w:rsidRPr="00AB4430">
        <w:rPr>
          <w:color w:val="767171" w:themeColor="background2" w:themeShade="80"/>
        </w:rPr>
        <w:t xml:space="preserve">[records officer(s)] </w:t>
      </w:r>
      <w:r>
        <w:t xml:space="preserve">is education and training of identified workers. </w:t>
      </w:r>
      <w:r w:rsidR="009F762E" w:rsidRPr="009F762E">
        <w:rPr>
          <w:color w:val="767171" w:themeColor="background2" w:themeShade="80"/>
        </w:rPr>
        <w:t>[</w:t>
      </w:r>
      <w:r w:rsidRPr="009F762E">
        <w:rPr>
          <w:color w:val="767171" w:themeColor="background2" w:themeShade="80"/>
        </w:rPr>
        <w:t>The officer</w:t>
      </w:r>
      <w:r w:rsidR="009F762E" w:rsidRPr="009F762E">
        <w:rPr>
          <w:color w:val="767171" w:themeColor="background2" w:themeShade="80"/>
        </w:rPr>
        <w:t>]</w:t>
      </w:r>
      <w:r>
        <w:t xml:space="preserve"> must be fully acquainted with this policy and also familiar with the operational requirements of the particular service so that a valid assessment of the documents can be established.</w:t>
      </w:r>
    </w:p>
    <w:p w14:paraId="02EA78E1" w14:textId="77777777" w:rsidR="00E724D9" w:rsidRDefault="00E724D9" w:rsidP="00E724D9">
      <w:pPr>
        <w:pStyle w:val="Paragrafoelenco"/>
      </w:pPr>
    </w:p>
    <w:p w14:paraId="02EA78E2" w14:textId="77777777" w:rsidR="00E724D9" w:rsidRPr="00AF314A" w:rsidRDefault="00E724D9" w:rsidP="00AB4430">
      <w:pPr>
        <w:pStyle w:val="Testocommento"/>
        <w:numPr>
          <w:ilvl w:val="0"/>
          <w:numId w:val="9"/>
        </w:numPr>
        <w:ind w:left="720"/>
      </w:pPr>
      <w:r w:rsidRPr="00AF314A">
        <w:t>Whenever there is the possibility of litigation, the records and information that are likely to be affected should not be amended or disposed of until the threat of litigation has been removed.</w:t>
      </w:r>
    </w:p>
    <w:p w14:paraId="02EA78E3" w14:textId="77777777" w:rsidR="00E724D9" w:rsidRPr="00AF314A" w:rsidRDefault="00E724D9" w:rsidP="00E724D9">
      <w:pPr>
        <w:pStyle w:val="Paragrafoelenco"/>
      </w:pPr>
    </w:p>
    <w:p w14:paraId="02EA78E4" w14:textId="77777777" w:rsidR="00E724D9" w:rsidRPr="00AF314A" w:rsidRDefault="00E724D9" w:rsidP="00AB4430">
      <w:pPr>
        <w:pStyle w:val="Testocommento"/>
        <w:numPr>
          <w:ilvl w:val="0"/>
          <w:numId w:val="9"/>
        </w:numPr>
        <w:ind w:left="720"/>
      </w:pPr>
      <w:r w:rsidRPr="00AF314A">
        <w:lastRenderedPageBreak/>
        <w:t xml:space="preserve">When records identified for disposal are destroyed, a register of such records needs to be kept. It is not sufficient to document that a quantity of records had been destroyed on a certain date. Enough details should be retained to identify which records have been destroyed.  </w:t>
      </w:r>
    </w:p>
    <w:p w14:paraId="02EA78E5" w14:textId="77777777" w:rsidR="00E724D9" w:rsidRPr="00AF314A" w:rsidRDefault="00E724D9" w:rsidP="00E724D9">
      <w:pPr>
        <w:pStyle w:val="Paragrafoelenco"/>
      </w:pPr>
    </w:p>
    <w:p w14:paraId="02EA78E6" w14:textId="77777777" w:rsidR="00E724D9" w:rsidRPr="00AF314A" w:rsidRDefault="0060341E" w:rsidP="0060341E">
      <w:pPr>
        <w:pStyle w:val="Paragrafoelenco"/>
        <w:numPr>
          <w:ilvl w:val="0"/>
          <w:numId w:val="18"/>
        </w:numPr>
        <w:spacing w:after="34" w:line="233" w:lineRule="auto"/>
        <w:ind w:left="1080"/>
        <w:rPr>
          <w:szCs w:val="20"/>
        </w:rPr>
      </w:pPr>
      <w:r w:rsidRPr="00AF314A">
        <w:rPr>
          <w:rFonts w:eastAsia="Arial" w:cs="Arial"/>
          <w:szCs w:val="20"/>
        </w:rPr>
        <w:t xml:space="preserve">It is essential that any paper records destroyed, which contain personal or sensitive information, are either shredded or destroyed via the confidential waste service. </w:t>
      </w:r>
    </w:p>
    <w:p w14:paraId="02EA78E7" w14:textId="77777777" w:rsidR="00AB4430" w:rsidRDefault="00AB4430" w:rsidP="00AB4430">
      <w:pPr>
        <w:pStyle w:val="Paragrafoelenco"/>
      </w:pPr>
    </w:p>
    <w:p w14:paraId="02EA78E8" w14:textId="77777777" w:rsidR="0060341E" w:rsidRDefault="0060341E" w:rsidP="00533920"/>
    <w:p w14:paraId="02EA78E9" w14:textId="77777777" w:rsidR="00AB4430" w:rsidRPr="00AB4430" w:rsidRDefault="00AB4430" w:rsidP="00AB4430">
      <w:pPr>
        <w:pStyle w:val="Paragrafoelenco"/>
        <w:numPr>
          <w:ilvl w:val="0"/>
          <w:numId w:val="9"/>
        </w:numPr>
        <w:spacing w:after="43" w:line="242" w:lineRule="auto"/>
        <w:ind w:left="720" w:right="294"/>
      </w:pPr>
      <w:r w:rsidRPr="00AB4430">
        <w:rPr>
          <w:rFonts w:eastAsia="Arial" w:cs="Arial"/>
        </w:rPr>
        <w:t>Directors/Managers shall ensure that they proactively undertake an audit trail of the training of new employees and will ensure that they stay knowledgeable of the retention and storage policies that govern information.</w:t>
      </w:r>
    </w:p>
    <w:p w14:paraId="02EA78EA" w14:textId="77777777" w:rsidR="00AB4430" w:rsidRDefault="00AB4430" w:rsidP="00AB4430">
      <w:pPr>
        <w:pStyle w:val="Paragrafoelenco"/>
      </w:pPr>
    </w:p>
    <w:p w14:paraId="02EA78EB" w14:textId="394B70FD" w:rsidR="00C41A7F" w:rsidRDefault="00C41A7F" w:rsidP="00C41A7F">
      <w:pPr>
        <w:pStyle w:val="Paragrafoelenco"/>
        <w:numPr>
          <w:ilvl w:val="0"/>
          <w:numId w:val="9"/>
        </w:numPr>
        <w:spacing w:after="43" w:line="242" w:lineRule="auto"/>
        <w:ind w:left="720" w:right="294"/>
      </w:pPr>
      <w:r w:rsidRPr="00C41A7F">
        <w:rPr>
          <w:rFonts w:eastAsia="Arial" w:cs="Arial"/>
        </w:rPr>
        <w:t>Legal advice may be sought to establish whether minimum retention periods are prescribed by law. However, Legal Officers cannot be expected to acquire the operational background knowledge required to assess the minimum retention period of a specif</w:t>
      </w:r>
      <w:r w:rsidR="00566BD2">
        <w:rPr>
          <w:rFonts w:eastAsia="Arial" w:cs="Arial"/>
        </w:rPr>
        <w:t>ic document within a department;</w:t>
      </w:r>
      <w:r w:rsidRPr="00C41A7F">
        <w:rPr>
          <w:rFonts w:eastAsia="Arial" w:cs="Arial"/>
        </w:rPr>
        <w:t xml:space="preserve"> the manager(s) or designated officer(s) are best placed to make such an assessment. </w:t>
      </w:r>
    </w:p>
    <w:p w14:paraId="02EA78EC" w14:textId="77777777" w:rsidR="00AB4430" w:rsidRDefault="00AB4430" w:rsidP="00AB4430">
      <w:pPr>
        <w:spacing w:after="43" w:line="242" w:lineRule="auto"/>
        <w:ind w:right="294"/>
      </w:pPr>
    </w:p>
    <w:p w14:paraId="02EA78ED" w14:textId="77777777" w:rsidR="00C41A7F" w:rsidRDefault="00C41A7F" w:rsidP="00C41A7F">
      <w:pPr>
        <w:pStyle w:val="Paragrafoelenco"/>
        <w:numPr>
          <w:ilvl w:val="0"/>
          <w:numId w:val="9"/>
        </w:numPr>
        <w:spacing w:line="242" w:lineRule="auto"/>
        <w:ind w:left="720"/>
        <w:jc w:val="both"/>
        <w:rPr>
          <w:rFonts w:eastAsia="Arial" w:cs="Arial"/>
        </w:rPr>
      </w:pPr>
      <w:r w:rsidRPr="00C41A7F">
        <w:rPr>
          <w:rFonts w:eastAsia="Arial" w:cs="Arial"/>
        </w:rPr>
        <w:t xml:space="preserve">Individual employees are responsible for ensuring that: </w:t>
      </w:r>
    </w:p>
    <w:p w14:paraId="02EA78EE" w14:textId="77777777" w:rsidR="00C41A7F" w:rsidRPr="00C41A7F" w:rsidRDefault="00C41A7F" w:rsidP="00C41A7F">
      <w:pPr>
        <w:spacing w:line="242" w:lineRule="auto"/>
        <w:jc w:val="both"/>
        <w:rPr>
          <w:rFonts w:eastAsia="Arial" w:cs="Arial"/>
        </w:rPr>
      </w:pPr>
    </w:p>
    <w:p w14:paraId="02EA78EF" w14:textId="77777777" w:rsidR="00C41A7F" w:rsidRDefault="00C41A7F" w:rsidP="00C41A7F">
      <w:pPr>
        <w:numPr>
          <w:ilvl w:val="0"/>
          <w:numId w:val="10"/>
        </w:numPr>
        <w:spacing w:line="242" w:lineRule="auto"/>
        <w:ind w:hanging="360"/>
        <w:jc w:val="both"/>
      </w:pPr>
      <w:r>
        <w:rPr>
          <w:rFonts w:eastAsia="Arial" w:cs="Arial"/>
        </w:rPr>
        <w:t xml:space="preserve">Disposal procedures are implemented consistently </w:t>
      </w:r>
    </w:p>
    <w:p w14:paraId="02EA78F0" w14:textId="77777777" w:rsidR="00C41A7F" w:rsidRDefault="00C41A7F" w:rsidP="00C41A7F">
      <w:pPr>
        <w:numPr>
          <w:ilvl w:val="0"/>
          <w:numId w:val="10"/>
        </w:numPr>
        <w:spacing w:line="242" w:lineRule="auto"/>
        <w:ind w:hanging="360"/>
        <w:jc w:val="both"/>
      </w:pPr>
      <w:r>
        <w:rPr>
          <w:rFonts w:eastAsia="Arial" w:cs="Arial"/>
        </w:rPr>
        <w:t xml:space="preserve">The Corporate Record Retention and Disposal Policy is followed </w:t>
      </w:r>
    </w:p>
    <w:p w14:paraId="02EA78F1" w14:textId="77777777" w:rsidR="00C41A7F" w:rsidRDefault="00C41A7F" w:rsidP="00C41A7F">
      <w:pPr>
        <w:numPr>
          <w:ilvl w:val="0"/>
          <w:numId w:val="10"/>
        </w:numPr>
        <w:spacing w:line="242" w:lineRule="auto"/>
        <w:ind w:hanging="360"/>
        <w:jc w:val="both"/>
      </w:pPr>
      <w:r>
        <w:rPr>
          <w:rFonts w:eastAsia="Arial" w:cs="Arial"/>
        </w:rPr>
        <w:t xml:space="preserve">Actions taken with regards to disposal or retention are properly recorded </w:t>
      </w:r>
    </w:p>
    <w:p w14:paraId="02EA78F2" w14:textId="77777777" w:rsidR="00AB4430" w:rsidRDefault="00AB4430" w:rsidP="00C41A7F">
      <w:pPr>
        <w:pStyle w:val="Testocommento"/>
        <w:ind w:left="0" w:firstLine="0"/>
      </w:pPr>
    </w:p>
    <w:p w14:paraId="02EA78F3" w14:textId="77777777" w:rsidR="00C41A7F" w:rsidRPr="00C41A7F" w:rsidRDefault="00C41A7F" w:rsidP="00C41A7F">
      <w:pPr>
        <w:pStyle w:val="Paragrafoelenco"/>
        <w:numPr>
          <w:ilvl w:val="0"/>
          <w:numId w:val="9"/>
        </w:numPr>
        <w:spacing w:line="242" w:lineRule="auto"/>
        <w:ind w:left="720" w:right="294"/>
        <w:rPr>
          <w:rFonts w:cs="Arial"/>
        </w:rPr>
      </w:pPr>
      <w:r w:rsidRPr="00C41A7F">
        <w:rPr>
          <w:rFonts w:eastAsia="Arial" w:cs="Arial"/>
        </w:rPr>
        <w:t xml:space="preserve">All records will be handled, stored, and disposed of in accordance with our legal and regulatory obligations. </w:t>
      </w:r>
    </w:p>
    <w:p w14:paraId="02EA78F4" w14:textId="77777777" w:rsidR="00C41A7F" w:rsidRPr="00C41A7F" w:rsidRDefault="00C41A7F" w:rsidP="00C41A7F">
      <w:pPr>
        <w:ind w:left="358"/>
        <w:rPr>
          <w:rFonts w:cs="Arial"/>
        </w:rPr>
      </w:pPr>
      <w:r w:rsidRPr="00C41A7F">
        <w:rPr>
          <w:rFonts w:eastAsia="Arial" w:cs="Arial"/>
        </w:rPr>
        <w:t xml:space="preserve"> </w:t>
      </w:r>
    </w:p>
    <w:p w14:paraId="02EA78F5" w14:textId="77777777" w:rsidR="00C41A7F" w:rsidRPr="00C41A7F" w:rsidRDefault="00C41A7F" w:rsidP="00C41A7F">
      <w:pPr>
        <w:pStyle w:val="Paragrafoelenco"/>
        <w:numPr>
          <w:ilvl w:val="0"/>
          <w:numId w:val="12"/>
        </w:numPr>
        <w:spacing w:line="242" w:lineRule="auto"/>
        <w:ind w:left="1080" w:right="294"/>
        <w:rPr>
          <w:rFonts w:cs="Arial"/>
        </w:rPr>
      </w:pPr>
      <w:r w:rsidRPr="00C41A7F">
        <w:rPr>
          <w:rFonts w:eastAsia="Arial" w:cs="Arial"/>
        </w:rPr>
        <w:t xml:space="preserve">In essence, the disposal record should be able to demonstrate that the disposal was in accordance with this Retention and Disposal Policy or in very exceptional circumstances, provide explanations for departing from it. </w:t>
      </w:r>
    </w:p>
    <w:p w14:paraId="02EA78F6" w14:textId="77777777" w:rsidR="00C41A7F" w:rsidRPr="00C41A7F" w:rsidRDefault="00C41A7F" w:rsidP="00C41A7F">
      <w:pPr>
        <w:pStyle w:val="Numeroelenco"/>
        <w:numPr>
          <w:ilvl w:val="0"/>
          <w:numId w:val="12"/>
        </w:numPr>
        <w:tabs>
          <w:tab w:val="clear" w:pos="360"/>
        </w:tabs>
        <w:spacing w:after="0"/>
        <w:ind w:left="1080"/>
        <w:rPr>
          <w:rFonts w:ascii="Arial" w:hAnsi="Arial" w:cs="Arial"/>
          <w:color w:val="000000" w:themeColor="text1"/>
        </w:rPr>
      </w:pPr>
      <w:r w:rsidRPr="00C41A7F">
        <w:rPr>
          <w:rFonts w:ascii="Arial" w:eastAsia="Arial" w:hAnsi="Arial" w:cs="Arial"/>
        </w:rPr>
        <w:t>However, the Modern Records system will identify the date on which boxes are destroyed. The eForm will also identify the number of bags disposed of.</w:t>
      </w:r>
    </w:p>
    <w:p w14:paraId="02EA78F7" w14:textId="77777777" w:rsidR="00C41A7F" w:rsidRDefault="00C41A7F" w:rsidP="00C41A7F">
      <w:pPr>
        <w:pStyle w:val="Numeroelenco"/>
        <w:numPr>
          <w:ilvl w:val="0"/>
          <w:numId w:val="0"/>
        </w:numPr>
        <w:tabs>
          <w:tab w:val="clear" w:pos="360"/>
        </w:tabs>
        <w:spacing w:after="0"/>
        <w:ind w:left="360" w:hanging="360"/>
        <w:rPr>
          <w:rFonts w:ascii="Arial" w:eastAsia="Arial" w:hAnsi="Arial" w:cs="Arial"/>
        </w:rPr>
      </w:pPr>
    </w:p>
    <w:p w14:paraId="02EA78F8" w14:textId="3FBFE93B" w:rsidR="00C41A7F" w:rsidRDefault="00C41A7F" w:rsidP="00C41A7F">
      <w:pPr>
        <w:pStyle w:val="Paragrafoelenco"/>
        <w:numPr>
          <w:ilvl w:val="0"/>
          <w:numId w:val="9"/>
        </w:numPr>
        <w:spacing w:after="43" w:line="242" w:lineRule="auto"/>
        <w:ind w:left="720"/>
      </w:pPr>
      <w:r w:rsidRPr="00C41A7F">
        <w:rPr>
          <w:rFonts w:eastAsia="Arial" w:cs="Arial"/>
        </w:rPr>
        <w:t>This Policy will be annually reviewed and revised</w:t>
      </w:r>
      <w:r w:rsidR="00566BD2">
        <w:rPr>
          <w:rFonts w:eastAsia="Arial" w:cs="Arial"/>
        </w:rPr>
        <w:t>;</w:t>
      </w:r>
      <w:r w:rsidRPr="00C41A7F">
        <w:rPr>
          <w:rFonts w:eastAsia="Arial" w:cs="Arial"/>
        </w:rPr>
        <w:t xml:space="preserve"> updates, amendments, and changes to both the policy itself and the Retention Schedules will be recorded. </w:t>
      </w:r>
    </w:p>
    <w:p w14:paraId="02EA78F9" w14:textId="77777777" w:rsidR="00C41A7F" w:rsidRDefault="00C41A7F" w:rsidP="00C41A7F">
      <w:pPr>
        <w:spacing w:after="36"/>
        <w:ind w:left="358"/>
      </w:pPr>
      <w:r>
        <w:rPr>
          <w:rFonts w:eastAsia="Arial" w:cs="Arial"/>
        </w:rPr>
        <w:t xml:space="preserve"> </w:t>
      </w:r>
    </w:p>
    <w:p w14:paraId="02EA78FA" w14:textId="406344D1" w:rsidR="00EB4D65" w:rsidRPr="00533920" w:rsidRDefault="00C41A7F" w:rsidP="00533920">
      <w:pPr>
        <w:pStyle w:val="Paragrafoelenco"/>
        <w:numPr>
          <w:ilvl w:val="0"/>
          <w:numId w:val="14"/>
        </w:numPr>
        <w:spacing w:after="43" w:line="242" w:lineRule="auto"/>
        <w:ind w:right="294"/>
      </w:pPr>
      <w:r w:rsidRPr="00C41A7F">
        <w:rPr>
          <w:rFonts w:eastAsia="Arial" w:cs="Arial"/>
        </w:rPr>
        <w:t>Any amendments will be logged on the next policy version and if significant changes are made</w:t>
      </w:r>
      <w:r w:rsidR="00566BD2">
        <w:rPr>
          <w:rFonts w:eastAsia="Arial" w:cs="Arial"/>
        </w:rPr>
        <w:t>,</w:t>
      </w:r>
      <w:r w:rsidRPr="00C41A7F">
        <w:rPr>
          <w:rFonts w:eastAsia="Arial" w:cs="Arial"/>
        </w:rPr>
        <w:t xml:space="preserve"> they will be reported to and agreed by Council. “Significant changes” is taken to include a major structural change to the approach taken to document management or external legislative requirements that require wholesale changes to the general approach to document retention. </w:t>
      </w:r>
    </w:p>
    <w:p w14:paraId="02EA78FB" w14:textId="77777777" w:rsidR="00533920" w:rsidRPr="00533920" w:rsidRDefault="00533920" w:rsidP="00533920">
      <w:pPr>
        <w:pStyle w:val="Paragrafoelenco"/>
        <w:spacing w:after="43" w:line="242" w:lineRule="auto"/>
        <w:ind w:left="1063" w:right="294"/>
      </w:pPr>
    </w:p>
    <w:p w14:paraId="02EA78FC" w14:textId="77777777" w:rsidR="00B502A4" w:rsidRDefault="00B502A4" w:rsidP="00B502A4">
      <w:pPr>
        <w:pStyle w:val="Titolo1"/>
      </w:pPr>
      <w:r>
        <w:t>Non-Compliance</w:t>
      </w:r>
    </w:p>
    <w:p w14:paraId="02EA78FD" w14:textId="77777777" w:rsidR="00AA6841" w:rsidRDefault="00AA6841" w:rsidP="00AA6841">
      <w:pPr>
        <w:rPr>
          <w:color w:val="808080"/>
        </w:rPr>
      </w:pPr>
      <w:r>
        <w:rPr>
          <w:color w:val="808080"/>
        </w:rPr>
        <w:t>Clearly describe consequences (legal and/or disciplinary) for employee non-compliance with the policy. It may be pertinent to describe the escalation process for repeated non-compliance.</w:t>
      </w:r>
    </w:p>
    <w:p w14:paraId="02EA78FE" w14:textId="77777777" w:rsidR="00B502A4" w:rsidRDefault="00B502A4" w:rsidP="00E64679"/>
    <w:p w14:paraId="02EA78FF" w14:textId="43885B10" w:rsidR="00AA6841" w:rsidRPr="00AA6841" w:rsidRDefault="00AA6841" w:rsidP="00AA6841">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w:t>
      </w:r>
      <w:r w:rsidR="00FF3552">
        <w:rPr>
          <w:rFonts w:cs="Arial"/>
          <w:color w:val="A6A6A6" w:themeColor="background1" w:themeShade="A6"/>
        </w:rPr>
        <w:t>Company Name</w:t>
      </w:r>
      <w:r w:rsidRPr="00AA6841">
        <w:rPr>
          <w:rFonts w:cs="Arial"/>
          <w:color w:val="A6A6A6" w:themeColor="background1" w:themeShade="A6"/>
        </w:rPr>
        <w:t>]</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02EA7900" w14:textId="77777777" w:rsidR="00AA6841" w:rsidRPr="00AA6841" w:rsidRDefault="00AA6841" w:rsidP="00AA6841">
      <w:pPr>
        <w:rPr>
          <w:rFonts w:cs="Arial"/>
          <w:color w:val="000000" w:themeColor="text1"/>
        </w:rPr>
      </w:pPr>
    </w:p>
    <w:p w14:paraId="02EA7901" w14:textId="4890369E" w:rsidR="00AA6841" w:rsidRPr="00AA6841" w:rsidRDefault="00AA6841" w:rsidP="00AA6841">
      <w:pPr>
        <w:pStyle w:val="Numeroelenco2"/>
        <w:rPr>
          <w:rFonts w:cs="Arial"/>
          <w:color w:val="000000" w:themeColor="text1"/>
        </w:rPr>
      </w:pPr>
      <w:r w:rsidRPr="00AA6841">
        <w:rPr>
          <w:rFonts w:cs="Arial"/>
          <w:color w:val="000000" w:themeColor="text1"/>
        </w:rPr>
        <w:t xml:space="preserve">Disciplinary action according to applicable </w:t>
      </w:r>
      <w:r w:rsidRPr="00AA6841">
        <w:rPr>
          <w:rFonts w:cs="Arial"/>
          <w:color w:val="A6A6A6" w:themeColor="background1" w:themeShade="A6"/>
        </w:rPr>
        <w:t>[</w:t>
      </w:r>
      <w:r w:rsidR="00FF3552">
        <w:rPr>
          <w:rFonts w:cs="Arial"/>
          <w:color w:val="A6A6A6" w:themeColor="background1" w:themeShade="A6"/>
        </w:rPr>
        <w:t>Company Name</w:t>
      </w:r>
      <w:r w:rsidRPr="00AA6841">
        <w:rPr>
          <w:rFonts w:cs="Arial"/>
          <w:color w:val="A6A6A6" w:themeColor="background1" w:themeShade="A6"/>
        </w:rPr>
        <w:t xml:space="preserve">] </w:t>
      </w:r>
      <w:r w:rsidRPr="00AA6841">
        <w:rPr>
          <w:rFonts w:cs="Arial"/>
          <w:color w:val="000000" w:themeColor="text1"/>
        </w:rPr>
        <w:t xml:space="preserve">policies; </w:t>
      </w:r>
    </w:p>
    <w:p w14:paraId="02EA7902" w14:textId="77777777" w:rsidR="00AA6841" w:rsidRPr="00AA6841" w:rsidRDefault="00AA6841" w:rsidP="00AA6841">
      <w:pPr>
        <w:pStyle w:val="Numeroelenco2"/>
        <w:rPr>
          <w:rFonts w:cs="Arial"/>
          <w:color w:val="000000" w:themeColor="text1"/>
        </w:rPr>
      </w:pPr>
      <w:r w:rsidRPr="00AA6841">
        <w:rPr>
          <w:rFonts w:cs="Arial"/>
          <w:color w:val="000000" w:themeColor="text1"/>
        </w:rPr>
        <w:t>Termination of employment; and/or</w:t>
      </w:r>
    </w:p>
    <w:p w14:paraId="02EA7903" w14:textId="77777777" w:rsidR="00AA6841" w:rsidRPr="00AA6841" w:rsidRDefault="00AA6841" w:rsidP="00AA6841">
      <w:pPr>
        <w:pStyle w:val="Numeroelenco2"/>
        <w:rPr>
          <w:rFonts w:cs="Arial"/>
          <w:color w:val="000000" w:themeColor="text1"/>
        </w:rPr>
      </w:pPr>
      <w:r w:rsidRPr="00AA6841">
        <w:rPr>
          <w:rFonts w:cs="Arial"/>
          <w:color w:val="000000" w:themeColor="text1"/>
        </w:rPr>
        <w:t>Legal action according to applicable laws and contractual agreements.</w:t>
      </w:r>
    </w:p>
    <w:p w14:paraId="02EA7904" w14:textId="77777777" w:rsidR="00AA6841" w:rsidRDefault="00AA6841" w:rsidP="00E64679"/>
    <w:p w14:paraId="02EA7905" w14:textId="77777777" w:rsidR="00AA6841" w:rsidRDefault="00AA6841" w:rsidP="00E64679"/>
    <w:p w14:paraId="02EA7906" w14:textId="77777777" w:rsidR="00B502A4" w:rsidRDefault="00B502A4" w:rsidP="00B502A4">
      <w:pPr>
        <w:pStyle w:val="Titolo1"/>
      </w:pPr>
      <w:r>
        <w:t>Agreement</w:t>
      </w:r>
    </w:p>
    <w:p w14:paraId="02EA7907" w14:textId="77777777" w:rsidR="00B502A4" w:rsidRDefault="00B502A4" w:rsidP="00E64679"/>
    <w:p w14:paraId="02EA7908" w14:textId="77777777" w:rsidR="00B502A4" w:rsidRDefault="00B502A4" w:rsidP="00B502A4">
      <w:pPr>
        <w:rPr>
          <w:color w:val="808080"/>
        </w:rPr>
      </w:pPr>
      <w:r>
        <w:rPr>
          <w:color w:val="808080"/>
        </w:rPr>
        <w:t xml:space="preserve">Include a section that confirms understanding and agreement to comply with the policy. Both signatures and dates are required. A sample statement is provided below. </w:t>
      </w:r>
    </w:p>
    <w:p w14:paraId="02EA7909" w14:textId="77777777" w:rsidR="00B502A4" w:rsidRDefault="00B502A4" w:rsidP="00B502A4">
      <w:pPr>
        <w:rPr>
          <w:color w:val="808080"/>
        </w:rPr>
      </w:pPr>
    </w:p>
    <w:p w14:paraId="02EA790A" w14:textId="77777777" w:rsidR="00B502A4" w:rsidRDefault="00B502A4" w:rsidP="00B502A4">
      <w:pPr>
        <w:rPr>
          <w:rFonts w:cs="Arial"/>
        </w:rPr>
      </w:pPr>
      <w:r w:rsidRPr="00697FF2">
        <w:rPr>
          <w:rFonts w:cs="Arial"/>
        </w:rPr>
        <w:t xml:space="preserve">I have read and understand the </w:t>
      </w:r>
      <w:r w:rsidRPr="00533920">
        <w:rPr>
          <w:rFonts w:cs="Arial"/>
          <w:color w:val="767171" w:themeColor="background2" w:themeShade="80"/>
        </w:rPr>
        <w:t>[name of policy]</w:t>
      </w:r>
      <w:r>
        <w:rPr>
          <w:rFonts w:cs="Arial"/>
        </w:rPr>
        <w:t>.</w:t>
      </w:r>
      <w:r w:rsidRPr="00697FF2">
        <w:rPr>
          <w:rFonts w:cs="Arial"/>
        </w:rPr>
        <w:t xml:space="preserve"> I understand</w:t>
      </w:r>
      <w:r>
        <w:rPr>
          <w:rFonts w:cs="Arial"/>
        </w:rPr>
        <w:t xml:space="preserve"> that</w:t>
      </w:r>
      <w:r w:rsidRPr="00697FF2">
        <w:rPr>
          <w:rFonts w:cs="Arial"/>
        </w:rPr>
        <w:t xml:space="preserve"> if I violate the rules explained herein, I may face legal or disciplinary action according to applicable laws or company policy.</w:t>
      </w:r>
    </w:p>
    <w:p w14:paraId="02EA790B" w14:textId="77777777" w:rsidR="00B502A4" w:rsidRDefault="00B502A4" w:rsidP="00B502A4">
      <w:pPr>
        <w:rPr>
          <w:rFonts w:cs="Arial"/>
        </w:rPr>
      </w:pPr>
    </w:p>
    <w:p w14:paraId="02EA790C" w14:textId="77777777" w:rsidR="00B502A4" w:rsidRPr="00697FF2" w:rsidRDefault="00B502A4" w:rsidP="00B502A4">
      <w:pPr>
        <w:rPr>
          <w:rFonts w:cs="Arial"/>
        </w:rPr>
      </w:pPr>
    </w:p>
    <w:p w14:paraId="02EA790D" w14:textId="77777777" w:rsidR="00B502A4" w:rsidRDefault="00B502A4" w:rsidP="00B502A4">
      <w:pPr>
        <w:rPr>
          <w:rFonts w:cs="Arial"/>
        </w:rPr>
      </w:pPr>
      <w:r>
        <w:rPr>
          <w:rFonts w:cs="Arial"/>
        </w:rPr>
        <w:t>___________________________________________</w:t>
      </w:r>
    </w:p>
    <w:p w14:paraId="02EA790E" w14:textId="77777777" w:rsidR="00B502A4" w:rsidRDefault="00B502A4" w:rsidP="00B502A4">
      <w:pPr>
        <w:rPr>
          <w:rFonts w:cs="Arial"/>
        </w:rPr>
      </w:pPr>
      <w:r>
        <w:rPr>
          <w:rFonts w:cs="Arial"/>
        </w:rPr>
        <w:t xml:space="preserve">Employee </w:t>
      </w:r>
      <w:r w:rsidRPr="00697FF2">
        <w:rPr>
          <w:rFonts w:cs="Arial"/>
        </w:rPr>
        <w:t>Name</w:t>
      </w:r>
    </w:p>
    <w:p w14:paraId="02EA790F" w14:textId="77777777" w:rsidR="00B502A4" w:rsidRDefault="00B502A4" w:rsidP="00B502A4">
      <w:pPr>
        <w:rPr>
          <w:rFonts w:cs="Arial"/>
        </w:rPr>
      </w:pPr>
    </w:p>
    <w:p w14:paraId="02EA7910" w14:textId="77777777" w:rsidR="00B502A4" w:rsidRDefault="00B502A4" w:rsidP="00B502A4">
      <w:pPr>
        <w:rPr>
          <w:rFonts w:cs="Arial"/>
        </w:rPr>
      </w:pPr>
    </w:p>
    <w:p w14:paraId="02EA7911" w14:textId="77777777" w:rsidR="00B502A4" w:rsidRPr="00697FF2" w:rsidRDefault="00B502A4" w:rsidP="00B502A4">
      <w:pPr>
        <w:rPr>
          <w:rFonts w:cs="Arial"/>
        </w:rPr>
      </w:pPr>
      <w:r w:rsidRPr="00697FF2">
        <w:rPr>
          <w:rFonts w:cs="Arial"/>
        </w:rPr>
        <w:t>___________________________________________</w:t>
      </w:r>
      <w:r>
        <w:rPr>
          <w:rFonts w:cs="Arial"/>
        </w:rPr>
        <w:tab/>
        <w:t>_______________________________________</w:t>
      </w:r>
    </w:p>
    <w:p w14:paraId="02EA7912" w14:textId="77777777" w:rsidR="00B502A4" w:rsidRDefault="00B502A4" w:rsidP="00B502A4">
      <w:pPr>
        <w:rPr>
          <w:rFonts w:cs="Arial"/>
        </w:rPr>
      </w:pPr>
      <w:r>
        <w:rPr>
          <w:rFonts w:cs="Arial"/>
        </w:rPr>
        <w:t xml:space="preserve">Employee </w:t>
      </w:r>
      <w:r w:rsidRPr="00697FF2">
        <w:rPr>
          <w:rFonts w:cs="Arial"/>
        </w:rPr>
        <w:t>Signature</w:t>
      </w:r>
      <w:r>
        <w:rPr>
          <w:rFonts w:cs="Arial"/>
        </w:rPr>
        <w:tab/>
      </w:r>
      <w:r>
        <w:rPr>
          <w:rFonts w:cs="Arial"/>
        </w:rPr>
        <w:tab/>
      </w:r>
      <w:r>
        <w:rPr>
          <w:rFonts w:cs="Arial"/>
        </w:rPr>
        <w:tab/>
      </w:r>
      <w:r>
        <w:rPr>
          <w:rFonts w:cs="Arial"/>
        </w:rPr>
        <w:tab/>
      </w:r>
      <w:r>
        <w:rPr>
          <w:rFonts w:cs="Arial"/>
        </w:rPr>
        <w:tab/>
        <w:t>Date</w:t>
      </w:r>
    </w:p>
    <w:p w14:paraId="02EA7913" w14:textId="77777777" w:rsidR="00B502A4" w:rsidRDefault="00B502A4">
      <w:pPr>
        <w:rPr>
          <w:color w:val="808080"/>
        </w:rPr>
      </w:pPr>
      <w:r>
        <w:rPr>
          <w:color w:val="808080"/>
        </w:rPr>
        <w:br w:type="page"/>
      </w:r>
    </w:p>
    <w:p w14:paraId="02EA7914" w14:textId="77777777" w:rsidR="00B502A4" w:rsidRDefault="00B502A4" w:rsidP="00B502A4">
      <w:pPr>
        <w:pStyle w:val="Titolo1"/>
      </w:pPr>
      <w:r>
        <w:lastRenderedPageBreak/>
        <w:t>Revision History</w:t>
      </w:r>
    </w:p>
    <w:p w14:paraId="02EA7915" w14:textId="77777777" w:rsidR="00AA6841" w:rsidRPr="00AA6841" w:rsidRDefault="00AA6841" w:rsidP="00AA68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674"/>
        <w:gridCol w:w="4086"/>
        <w:gridCol w:w="2524"/>
      </w:tblGrid>
      <w:tr w:rsidR="00B502A4" w:rsidRPr="003A5E67" w14:paraId="02EA791A" w14:textId="77777777" w:rsidTr="00B502A4">
        <w:tc>
          <w:tcPr>
            <w:tcW w:w="1809" w:type="dxa"/>
            <w:shd w:val="clear" w:color="auto" w:fill="DDDECE"/>
          </w:tcPr>
          <w:p w14:paraId="02EA7916" w14:textId="77777777" w:rsidR="00B502A4" w:rsidRPr="003A5E67" w:rsidRDefault="00B502A4" w:rsidP="00095326">
            <w:pPr>
              <w:jc w:val="center"/>
              <w:rPr>
                <w:b/>
              </w:rPr>
            </w:pPr>
            <w:r w:rsidRPr="003A5E67">
              <w:rPr>
                <w:b/>
              </w:rPr>
              <w:t>Version</w:t>
            </w:r>
            <w:r>
              <w:rPr>
                <w:b/>
              </w:rPr>
              <w:t xml:space="preserve"> ID</w:t>
            </w:r>
          </w:p>
        </w:tc>
        <w:tc>
          <w:tcPr>
            <w:tcW w:w="1701" w:type="dxa"/>
            <w:shd w:val="clear" w:color="auto" w:fill="DDDECE"/>
          </w:tcPr>
          <w:p w14:paraId="02EA7917" w14:textId="77777777" w:rsidR="00B502A4" w:rsidRPr="003A5E67" w:rsidRDefault="00B502A4" w:rsidP="00095326">
            <w:pPr>
              <w:jc w:val="center"/>
              <w:rPr>
                <w:b/>
              </w:rPr>
            </w:pPr>
            <w:r>
              <w:rPr>
                <w:b/>
              </w:rPr>
              <w:t>Date of Change</w:t>
            </w:r>
          </w:p>
        </w:tc>
        <w:tc>
          <w:tcPr>
            <w:tcW w:w="4204" w:type="dxa"/>
            <w:shd w:val="clear" w:color="auto" w:fill="DDDECE"/>
          </w:tcPr>
          <w:p w14:paraId="02EA7918" w14:textId="77777777" w:rsidR="00B502A4" w:rsidRPr="003A5E67" w:rsidRDefault="00B502A4" w:rsidP="00095326">
            <w:pPr>
              <w:jc w:val="center"/>
              <w:rPr>
                <w:b/>
              </w:rPr>
            </w:pPr>
            <w:r w:rsidRPr="003A5E67">
              <w:rPr>
                <w:b/>
              </w:rPr>
              <w:t>Author</w:t>
            </w:r>
          </w:p>
        </w:tc>
        <w:tc>
          <w:tcPr>
            <w:tcW w:w="2576" w:type="dxa"/>
            <w:shd w:val="clear" w:color="auto" w:fill="DDDECE"/>
          </w:tcPr>
          <w:p w14:paraId="02EA7919" w14:textId="77777777" w:rsidR="00B502A4" w:rsidRPr="003A5E67" w:rsidRDefault="00B502A4" w:rsidP="00095326">
            <w:pPr>
              <w:jc w:val="center"/>
              <w:rPr>
                <w:b/>
              </w:rPr>
            </w:pPr>
            <w:r>
              <w:rPr>
                <w:b/>
              </w:rPr>
              <w:t>Rationale</w:t>
            </w:r>
          </w:p>
        </w:tc>
      </w:tr>
      <w:tr w:rsidR="00B502A4" w14:paraId="02EA791F" w14:textId="77777777" w:rsidTr="00B502A4">
        <w:tc>
          <w:tcPr>
            <w:tcW w:w="1809" w:type="dxa"/>
            <w:shd w:val="clear" w:color="auto" w:fill="auto"/>
          </w:tcPr>
          <w:p w14:paraId="02EA791B" w14:textId="77777777" w:rsidR="00B502A4" w:rsidRDefault="00B502A4" w:rsidP="00095326"/>
        </w:tc>
        <w:tc>
          <w:tcPr>
            <w:tcW w:w="1701" w:type="dxa"/>
            <w:shd w:val="clear" w:color="auto" w:fill="auto"/>
          </w:tcPr>
          <w:p w14:paraId="02EA791C" w14:textId="77777777" w:rsidR="00B502A4" w:rsidRDefault="00B502A4" w:rsidP="00095326"/>
        </w:tc>
        <w:tc>
          <w:tcPr>
            <w:tcW w:w="4204" w:type="dxa"/>
            <w:shd w:val="clear" w:color="auto" w:fill="auto"/>
          </w:tcPr>
          <w:p w14:paraId="02EA791D" w14:textId="77777777" w:rsidR="00B502A4" w:rsidRDefault="00B502A4" w:rsidP="00095326"/>
        </w:tc>
        <w:tc>
          <w:tcPr>
            <w:tcW w:w="2576" w:type="dxa"/>
            <w:shd w:val="clear" w:color="auto" w:fill="auto"/>
          </w:tcPr>
          <w:p w14:paraId="02EA791E" w14:textId="77777777" w:rsidR="00B502A4" w:rsidRDefault="00B502A4" w:rsidP="00095326"/>
        </w:tc>
      </w:tr>
      <w:tr w:rsidR="00B502A4" w14:paraId="02EA7924" w14:textId="77777777" w:rsidTr="00B502A4">
        <w:tc>
          <w:tcPr>
            <w:tcW w:w="1809" w:type="dxa"/>
            <w:shd w:val="clear" w:color="auto" w:fill="auto"/>
          </w:tcPr>
          <w:p w14:paraId="02EA7920" w14:textId="77777777" w:rsidR="00B502A4" w:rsidRDefault="00B502A4" w:rsidP="00095326"/>
        </w:tc>
        <w:tc>
          <w:tcPr>
            <w:tcW w:w="1701" w:type="dxa"/>
            <w:shd w:val="clear" w:color="auto" w:fill="auto"/>
          </w:tcPr>
          <w:p w14:paraId="02EA7921" w14:textId="77777777" w:rsidR="00B502A4" w:rsidRDefault="00B502A4" w:rsidP="00095326"/>
        </w:tc>
        <w:tc>
          <w:tcPr>
            <w:tcW w:w="4204" w:type="dxa"/>
            <w:shd w:val="clear" w:color="auto" w:fill="auto"/>
          </w:tcPr>
          <w:p w14:paraId="02EA7922" w14:textId="77777777" w:rsidR="00B502A4" w:rsidRDefault="00B502A4" w:rsidP="00095326"/>
        </w:tc>
        <w:tc>
          <w:tcPr>
            <w:tcW w:w="2576" w:type="dxa"/>
            <w:shd w:val="clear" w:color="auto" w:fill="auto"/>
          </w:tcPr>
          <w:p w14:paraId="02EA7923" w14:textId="77777777" w:rsidR="00B502A4" w:rsidRDefault="00B502A4" w:rsidP="00095326"/>
        </w:tc>
      </w:tr>
      <w:tr w:rsidR="00B502A4" w14:paraId="02EA7929" w14:textId="77777777" w:rsidTr="00B502A4">
        <w:tc>
          <w:tcPr>
            <w:tcW w:w="1809" w:type="dxa"/>
            <w:shd w:val="clear" w:color="auto" w:fill="auto"/>
          </w:tcPr>
          <w:p w14:paraId="02EA7925" w14:textId="77777777" w:rsidR="00B502A4" w:rsidRDefault="00B502A4" w:rsidP="00095326"/>
        </w:tc>
        <w:tc>
          <w:tcPr>
            <w:tcW w:w="1701" w:type="dxa"/>
            <w:shd w:val="clear" w:color="auto" w:fill="auto"/>
          </w:tcPr>
          <w:p w14:paraId="02EA7926" w14:textId="77777777" w:rsidR="00B502A4" w:rsidRDefault="00B502A4" w:rsidP="00095326"/>
        </w:tc>
        <w:tc>
          <w:tcPr>
            <w:tcW w:w="4204" w:type="dxa"/>
            <w:shd w:val="clear" w:color="auto" w:fill="auto"/>
          </w:tcPr>
          <w:p w14:paraId="02EA7927" w14:textId="77777777" w:rsidR="00B502A4" w:rsidRDefault="00B502A4" w:rsidP="00095326"/>
        </w:tc>
        <w:tc>
          <w:tcPr>
            <w:tcW w:w="2576" w:type="dxa"/>
            <w:shd w:val="clear" w:color="auto" w:fill="auto"/>
          </w:tcPr>
          <w:p w14:paraId="02EA7928" w14:textId="77777777" w:rsidR="00B502A4" w:rsidRDefault="00B502A4" w:rsidP="00095326"/>
        </w:tc>
      </w:tr>
      <w:tr w:rsidR="00B502A4" w14:paraId="02EA792E" w14:textId="77777777" w:rsidTr="00B502A4">
        <w:tc>
          <w:tcPr>
            <w:tcW w:w="1809" w:type="dxa"/>
            <w:shd w:val="clear" w:color="auto" w:fill="auto"/>
          </w:tcPr>
          <w:p w14:paraId="02EA792A" w14:textId="77777777" w:rsidR="00B502A4" w:rsidRDefault="00B502A4" w:rsidP="00095326"/>
        </w:tc>
        <w:tc>
          <w:tcPr>
            <w:tcW w:w="1701" w:type="dxa"/>
            <w:shd w:val="clear" w:color="auto" w:fill="auto"/>
          </w:tcPr>
          <w:p w14:paraId="02EA792B" w14:textId="77777777" w:rsidR="00B502A4" w:rsidRDefault="00B502A4" w:rsidP="00095326"/>
        </w:tc>
        <w:tc>
          <w:tcPr>
            <w:tcW w:w="4204" w:type="dxa"/>
            <w:shd w:val="clear" w:color="auto" w:fill="auto"/>
          </w:tcPr>
          <w:p w14:paraId="02EA792C" w14:textId="77777777" w:rsidR="00B502A4" w:rsidRDefault="00B502A4" w:rsidP="00095326"/>
        </w:tc>
        <w:tc>
          <w:tcPr>
            <w:tcW w:w="2576" w:type="dxa"/>
            <w:shd w:val="clear" w:color="auto" w:fill="auto"/>
          </w:tcPr>
          <w:p w14:paraId="02EA792D" w14:textId="77777777" w:rsidR="00B502A4" w:rsidRDefault="00B502A4" w:rsidP="00095326"/>
        </w:tc>
      </w:tr>
      <w:tr w:rsidR="00B502A4" w14:paraId="02EA7933" w14:textId="77777777" w:rsidTr="00B502A4">
        <w:tc>
          <w:tcPr>
            <w:tcW w:w="1809" w:type="dxa"/>
            <w:shd w:val="clear" w:color="auto" w:fill="auto"/>
          </w:tcPr>
          <w:p w14:paraId="02EA792F" w14:textId="77777777" w:rsidR="00B502A4" w:rsidRDefault="00B502A4" w:rsidP="00095326"/>
        </w:tc>
        <w:tc>
          <w:tcPr>
            <w:tcW w:w="1701" w:type="dxa"/>
            <w:shd w:val="clear" w:color="auto" w:fill="auto"/>
          </w:tcPr>
          <w:p w14:paraId="02EA7930" w14:textId="77777777" w:rsidR="00B502A4" w:rsidRDefault="00B502A4" w:rsidP="00095326"/>
        </w:tc>
        <w:tc>
          <w:tcPr>
            <w:tcW w:w="4204" w:type="dxa"/>
            <w:shd w:val="clear" w:color="auto" w:fill="auto"/>
          </w:tcPr>
          <w:p w14:paraId="02EA7931" w14:textId="77777777" w:rsidR="00B502A4" w:rsidRDefault="00B502A4" w:rsidP="00095326"/>
        </w:tc>
        <w:tc>
          <w:tcPr>
            <w:tcW w:w="2576" w:type="dxa"/>
            <w:shd w:val="clear" w:color="auto" w:fill="auto"/>
          </w:tcPr>
          <w:p w14:paraId="02EA7932" w14:textId="77777777" w:rsidR="00B502A4" w:rsidRDefault="00B502A4" w:rsidP="00095326"/>
        </w:tc>
      </w:tr>
    </w:tbl>
    <w:p w14:paraId="02EA7934" w14:textId="77777777" w:rsidR="00B502A4" w:rsidRDefault="00B502A4" w:rsidP="00B502A4"/>
    <w:p w14:paraId="02EA7935" w14:textId="77777777" w:rsidR="006C19C9" w:rsidRDefault="006C19C9" w:rsidP="008B4684">
      <w:pPr>
        <w:tabs>
          <w:tab w:val="left" w:pos="2865"/>
        </w:tabs>
      </w:pPr>
    </w:p>
    <w:p w14:paraId="02EA7936" w14:textId="77777777" w:rsidR="00C8415D" w:rsidRDefault="00C8415D" w:rsidP="00C8415D">
      <w:pPr>
        <w:jc w:val="center"/>
      </w:pPr>
      <w:r>
        <w:t>_____________________________________________________</w:t>
      </w:r>
    </w:p>
    <w:p w14:paraId="02EA7937" w14:textId="77777777" w:rsidR="00C8415D" w:rsidRDefault="00C8415D" w:rsidP="00C8415D">
      <w:pPr>
        <w:jc w:val="center"/>
      </w:pPr>
    </w:p>
    <w:p w14:paraId="02EA7938" w14:textId="77777777" w:rsidR="008F3CD7" w:rsidRDefault="008F3CD7" w:rsidP="008F3CD7">
      <w:pPr>
        <w:jc w:val="center"/>
        <w:rPr>
          <w:rFonts w:cs="Arial"/>
          <w:szCs w:val="20"/>
        </w:rPr>
      </w:pPr>
      <w:r w:rsidRPr="002C7EBA">
        <w:rPr>
          <w:rFonts w:cs="Arial"/>
          <w:szCs w:val="20"/>
        </w:rPr>
        <w:t xml:space="preserve">For acceptable use of this template, refer to Info-Tech's </w:t>
      </w:r>
      <w:hyperlink r:id="rId9" w:history="1">
        <w:r w:rsidRPr="002C7EBA">
          <w:rPr>
            <w:rStyle w:val="Collegamentoipertestuale"/>
            <w:rFonts w:cs="Arial"/>
            <w:szCs w:val="20"/>
          </w:rPr>
          <w:t>Terms of Use</w:t>
        </w:r>
      </w:hyperlink>
      <w:r w:rsidRPr="002C7EBA">
        <w:rPr>
          <w:rFonts w:cs="Arial"/>
          <w:szCs w:val="20"/>
        </w:rPr>
        <w:t>. These documents are intended to supply general information only, not specific professional or personal advice, and are not intended to be used as a substitute for any kind of professional advice. Use this document either in whole or in part as a basis and guide for document creation. To customize this document with corporate marks and titles, simply replace the Info-Tech information in the Header and Footer fields of this document.</w:t>
      </w:r>
    </w:p>
    <w:p w14:paraId="02EA7939" w14:textId="77777777" w:rsidR="00212E88" w:rsidRPr="00212E88" w:rsidRDefault="00212E88" w:rsidP="008F3CD7">
      <w:pPr>
        <w:jc w:val="center"/>
        <w:rPr>
          <w:rFonts w:cs="Arial"/>
          <w:szCs w:val="20"/>
        </w:rPr>
      </w:pPr>
    </w:p>
    <w:sectPr w:rsidR="00212E88" w:rsidRPr="00212E88" w:rsidSect="00F3751B">
      <w:headerReference w:type="default" r:id="rId10"/>
      <w:footerReference w:type="default" r:id="rId11"/>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32EFB" w14:textId="77777777" w:rsidR="00623086" w:rsidRDefault="00623086">
      <w:r>
        <w:separator/>
      </w:r>
    </w:p>
  </w:endnote>
  <w:endnote w:type="continuationSeparator" w:id="0">
    <w:p w14:paraId="2A6FD8DF" w14:textId="77777777" w:rsidR="00623086" w:rsidRDefault="0062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793F" w14:textId="77777777" w:rsidR="00352A14" w:rsidRDefault="009658F3">
    <w:pPr>
      <w:pStyle w:val="Pidipagina"/>
      <w:jc w:val="center"/>
    </w:pPr>
    <w:r>
      <w:fldChar w:fldCharType="begin"/>
    </w:r>
    <w:r w:rsidR="00352A14">
      <w:instrText xml:space="preserve"> PAGE   \* MERGEFORMAT </w:instrText>
    </w:r>
    <w:r>
      <w:fldChar w:fldCharType="separate"/>
    </w:r>
    <w:r w:rsidR="00464457">
      <w:rPr>
        <w:noProof/>
      </w:rPr>
      <w:t>1</w:t>
    </w:r>
    <w:r>
      <w:fldChar w:fldCharType="end"/>
    </w:r>
  </w:p>
  <w:p w14:paraId="02EA7941" w14:textId="77777777" w:rsidR="00C24557" w:rsidRDefault="00C245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601C9" w14:textId="77777777" w:rsidR="00623086" w:rsidRDefault="00623086">
      <w:r>
        <w:separator/>
      </w:r>
    </w:p>
  </w:footnote>
  <w:footnote w:type="continuationSeparator" w:id="0">
    <w:p w14:paraId="0F03E6B8" w14:textId="77777777" w:rsidR="00623086" w:rsidRDefault="00623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793E" w14:textId="1874298E" w:rsidR="003331A9" w:rsidRDefault="006D629B" w:rsidP="006D629B">
    <w:pPr>
      <w:pStyle w:val="Intestazione"/>
      <w:tabs>
        <w:tab w:val="clear" w:pos="4320"/>
        <w:tab w:val="clear" w:pos="8640"/>
        <w:tab w:val="left" w:pos="3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6A977A"/>
    <w:lvl w:ilvl="0">
      <w:start w:val="1"/>
      <w:numFmt w:val="decimal"/>
      <w:pStyle w:val="Numeroelenco2"/>
      <w:lvlText w:val="%1."/>
      <w:lvlJc w:val="left"/>
      <w:pPr>
        <w:tabs>
          <w:tab w:val="num" w:pos="720"/>
        </w:tabs>
        <w:ind w:left="720" w:hanging="360"/>
      </w:pPr>
    </w:lvl>
  </w:abstractNum>
  <w:abstractNum w:abstractNumId="1" w15:restartNumberingAfterBreak="0">
    <w:nsid w:val="00393A96"/>
    <w:multiLevelType w:val="hybridMultilevel"/>
    <w:tmpl w:val="B62065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CC0CA2"/>
    <w:multiLevelType w:val="hybridMultilevel"/>
    <w:tmpl w:val="1FBE080E"/>
    <w:lvl w:ilvl="0" w:tplc="829C3F5A">
      <w:start w:val="1"/>
      <w:numFmt w:val="bullet"/>
      <w:lvlText w:val="•"/>
      <w:lvlJc w:val="left"/>
      <w:pPr>
        <w:ind w:left="10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1C2269E">
      <w:start w:val="1"/>
      <w:numFmt w:val="bullet"/>
      <w:lvlText w:val="o"/>
      <w:lvlJc w:val="left"/>
      <w:pPr>
        <w:ind w:left="175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C36347A">
      <w:start w:val="1"/>
      <w:numFmt w:val="bullet"/>
      <w:lvlText w:val="▪"/>
      <w:lvlJc w:val="left"/>
      <w:pPr>
        <w:ind w:left="247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F6A978E">
      <w:start w:val="1"/>
      <w:numFmt w:val="bullet"/>
      <w:lvlText w:val="•"/>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23ADDD0">
      <w:start w:val="1"/>
      <w:numFmt w:val="bullet"/>
      <w:lvlText w:val="o"/>
      <w:lvlJc w:val="left"/>
      <w:pPr>
        <w:ind w:left="391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E245A70">
      <w:start w:val="1"/>
      <w:numFmt w:val="bullet"/>
      <w:lvlText w:val="▪"/>
      <w:lvlJc w:val="left"/>
      <w:pPr>
        <w:ind w:left="463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720B2E6">
      <w:start w:val="1"/>
      <w:numFmt w:val="bullet"/>
      <w:lvlText w:val="•"/>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9D6E1CE">
      <w:start w:val="1"/>
      <w:numFmt w:val="bullet"/>
      <w:lvlText w:val="o"/>
      <w:lvlJc w:val="left"/>
      <w:pPr>
        <w:ind w:left="607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F4E5FE6">
      <w:start w:val="1"/>
      <w:numFmt w:val="bullet"/>
      <w:lvlText w:val="▪"/>
      <w:lvlJc w:val="left"/>
      <w:pPr>
        <w:ind w:left="679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F277306"/>
    <w:multiLevelType w:val="hybridMultilevel"/>
    <w:tmpl w:val="A2E0122E"/>
    <w:lvl w:ilvl="0" w:tplc="EC984C32">
      <w:start w:val="1"/>
      <w:numFmt w:val="decimal"/>
      <w:lvlText w:val="%1."/>
      <w:lvlJc w:val="left"/>
      <w:pPr>
        <w:ind w:left="720" w:hanging="360"/>
      </w:pPr>
      <w:rPr>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E350C2"/>
    <w:multiLevelType w:val="hybridMultilevel"/>
    <w:tmpl w:val="B67C58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787E78"/>
    <w:multiLevelType w:val="hybridMultilevel"/>
    <w:tmpl w:val="315E3C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A036AB8"/>
    <w:multiLevelType w:val="hybridMultilevel"/>
    <w:tmpl w:val="B518D49C"/>
    <w:lvl w:ilvl="0" w:tplc="10090001">
      <w:start w:val="1"/>
      <w:numFmt w:val="bullet"/>
      <w:lvlText w:val=""/>
      <w:lvlJc w:val="left"/>
      <w:pPr>
        <w:ind w:left="1063" w:hanging="360"/>
      </w:pPr>
      <w:rPr>
        <w:rFonts w:ascii="Symbol" w:hAnsi="Symbol" w:hint="default"/>
      </w:rPr>
    </w:lvl>
    <w:lvl w:ilvl="1" w:tplc="10090003" w:tentative="1">
      <w:start w:val="1"/>
      <w:numFmt w:val="bullet"/>
      <w:lvlText w:val="o"/>
      <w:lvlJc w:val="left"/>
      <w:pPr>
        <w:ind w:left="1783" w:hanging="360"/>
      </w:pPr>
      <w:rPr>
        <w:rFonts w:ascii="Courier New" w:hAnsi="Courier New" w:cs="Courier New" w:hint="default"/>
      </w:rPr>
    </w:lvl>
    <w:lvl w:ilvl="2" w:tplc="10090005" w:tentative="1">
      <w:start w:val="1"/>
      <w:numFmt w:val="bullet"/>
      <w:lvlText w:val=""/>
      <w:lvlJc w:val="left"/>
      <w:pPr>
        <w:ind w:left="2503" w:hanging="360"/>
      </w:pPr>
      <w:rPr>
        <w:rFonts w:ascii="Wingdings" w:hAnsi="Wingdings" w:hint="default"/>
      </w:rPr>
    </w:lvl>
    <w:lvl w:ilvl="3" w:tplc="10090001" w:tentative="1">
      <w:start w:val="1"/>
      <w:numFmt w:val="bullet"/>
      <w:lvlText w:val=""/>
      <w:lvlJc w:val="left"/>
      <w:pPr>
        <w:ind w:left="3223" w:hanging="360"/>
      </w:pPr>
      <w:rPr>
        <w:rFonts w:ascii="Symbol" w:hAnsi="Symbol" w:hint="default"/>
      </w:rPr>
    </w:lvl>
    <w:lvl w:ilvl="4" w:tplc="10090003" w:tentative="1">
      <w:start w:val="1"/>
      <w:numFmt w:val="bullet"/>
      <w:lvlText w:val="o"/>
      <w:lvlJc w:val="left"/>
      <w:pPr>
        <w:ind w:left="3943" w:hanging="360"/>
      </w:pPr>
      <w:rPr>
        <w:rFonts w:ascii="Courier New" w:hAnsi="Courier New" w:cs="Courier New" w:hint="default"/>
      </w:rPr>
    </w:lvl>
    <w:lvl w:ilvl="5" w:tplc="10090005" w:tentative="1">
      <w:start w:val="1"/>
      <w:numFmt w:val="bullet"/>
      <w:lvlText w:val=""/>
      <w:lvlJc w:val="left"/>
      <w:pPr>
        <w:ind w:left="4663" w:hanging="360"/>
      </w:pPr>
      <w:rPr>
        <w:rFonts w:ascii="Wingdings" w:hAnsi="Wingdings" w:hint="default"/>
      </w:rPr>
    </w:lvl>
    <w:lvl w:ilvl="6" w:tplc="10090001" w:tentative="1">
      <w:start w:val="1"/>
      <w:numFmt w:val="bullet"/>
      <w:lvlText w:val=""/>
      <w:lvlJc w:val="left"/>
      <w:pPr>
        <w:ind w:left="5383" w:hanging="360"/>
      </w:pPr>
      <w:rPr>
        <w:rFonts w:ascii="Symbol" w:hAnsi="Symbol" w:hint="default"/>
      </w:rPr>
    </w:lvl>
    <w:lvl w:ilvl="7" w:tplc="10090003" w:tentative="1">
      <w:start w:val="1"/>
      <w:numFmt w:val="bullet"/>
      <w:lvlText w:val="o"/>
      <w:lvlJc w:val="left"/>
      <w:pPr>
        <w:ind w:left="6103" w:hanging="360"/>
      </w:pPr>
      <w:rPr>
        <w:rFonts w:ascii="Courier New" w:hAnsi="Courier New" w:cs="Courier New" w:hint="default"/>
      </w:rPr>
    </w:lvl>
    <w:lvl w:ilvl="8" w:tplc="10090005" w:tentative="1">
      <w:start w:val="1"/>
      <w:numFmt w:val="bullet"/>
      <w:lvlText w:val=""/>
      <w:lvlJc w:val="left"/>
      <w:pPr>
        <w:ind w:left="6823" w:hanging="360"/>
      </w:pPr>
      <w:rPr>
        <w:rFonts w:ascii="Wingdings" w:hAnsi="Wingdings" w:hint="default"/>
      </w:rPr>
    </w:lvl>
  </w:abstractNum>
  <w:abstractNum w:abstractNumId="8" w15:restartNumberingAfterBreak="0">
    <w:nsid w:val="2BAA5B08"/>
    <w:multiLevelType w:val="hybridMultilevel"/>
    <w:tmpl w:val="EA88056C"/>
    <w:lvl w:ilvl="0" w:tplc="10090001">
      <w:start w:val="1"/>
      <w:numFmt w:val="bullet"/>
      <w:lvlText w:val=""/>
      <w:lvlJc w:val="left"/>
      <w:pPr>
        <w:ind w:left="1063" w:hanging="360"/>
      </w:pPr>
      <w:rPr>
        <w:rFonts w:ascii="Symbol" w:hAnsi="Symbol" w:hint="default"/>
      </w:rPr>
    </w:lvl>
    <w:lvl w:ilvl="1" w:tplc="10090003" w:tentative="1">
      <w:start w:val="1"/>
      <w:numFmt w:val="bullet"/>
      <w:lvlText w:val="o"/>
      <w:lvlJc w:val="left"/>
      <w:pPr>
        <w:ind w:left="1783" w:hanging="360"/>
      </w:pPr>
      <w:rPr>
        <w:rFonts w:ascii="Courier New" w:hAnsi="Courier New" w:cs="Courier New" w:hint="default"/>
      </w:rPr>
    </w:lvl>
    <w:lvl w:ilvl="2" w:tplc="10090005" w:tentative="1">
      <w:start w:val="1"/>
      <w:numFmt w:val="bullet"/>
      <w:lvlText w:val=""/>
      <w:lvlJc w:val="left"/>
      <w:pPr>
        <w:ind w:left="2503" w:hanging="360"/>
      </w:pPr>
      <w:rPr>
        <w:rFonts w:ascii="Wingdings" w:hAnsi="Wingdings" w:hint="default"/>
      </w:rPr>
    </w:lvl>
    <w:lvl w:ilvl="3" w:tplc="10090001" w:tentative="1">
      <w:start w:val="1"/>
      <w:numFmt w:val="bullet"/>
      <w:lvlText w:val=""/>
      <w:lvlJc w:val="left"/>
      <w:pPr>
        <w:ind w:left="3223" w:hanging="360"/>
      </w:pPr>
      <w:rPr>
        <w:rFonts w:ascii="Symbol" w:hAnsi="Symbol" w:hint="default"/>
      </w:rPr>
    </w:lvl>
    <w:lvl w:ilvl="4" w:tplc="10090003" w:tentative="1">
      <w:start w:val="1"/>
      <w:numFmt w:val="bullet"/>
      <w:lvlText w:val="o"/>
      <w:lvlJc w:val="left"/>
      <w:pPr>
        <w:ind w:left="3943" w:hanging="360"/>
      </w:pPr>
      <w:rPr>
        <w:rFonts w:ascii="Courier New" w:hAnsi="Courier New" w:cs="Courier New" w:hint="default"/>
      </w:rPr>
    </w:lvl>
    <w:lvl w:ilvl="5" w:tplc="10090005" w:tentative="1">
      <w:start w:val="1"/>
      <w:numFmt w:val="bullet"/>
      <w:lvlText w:val=""/>
      <w:lvlJc w:val="left"/>
      <w:pPr>
        <w:ind w:left="4663" w:hanging="360"/>
      </w:pPr>
      <w:rPr>
        <w:rFonts w:ascii="Wingdings" w:hAnsi="Wingdings" w:hint="default"/>
      </w:rPr>
    </w:lvl>
    <w:lvl w:ilvl="6" w:tplc="10090001" w:tentative="1">
      <w:start w:val="1"/>
      <w:numFmt w:val="bullet"/>
      <w:lvlText w:val=""/>
      <w:lvlJc w:val="left"/>
      <w:pPr>
        <w:ind w:left="5383" w:hanging="360"/>
      </w:pPr>
      <w:rPr>
        <w:rFonts w:ascii="Symbol" w:hAnsi="Symbol" w:hint="default"/>
      </w:rPr>
    </w:lvl>
    <w:lvl w:ilvl="7" w:tplc="10090003" w:tentative="1">
      <w:start w:val="1"/>
      <w:numFmt w:val="bullet"/>
      <w:lvlText w:val="o"/>
      <w:lvlJc w:val="left"/>
      <w:pPr>
        <w:ind w:left="6103" w:hanging="360"/>
      </w:pPr>
      <w:rPr>
        <w:rFonts w:ascii="Courier New" w:hAnsi="Courier New" w:cs="Courier New" w:hint="default"/>
      </w:rPr>
    </w:lvl>
    <w:lvl w:ilvl="8" w:tplc="10090005" w:tentative="1">
      <w:start w:val="1"/>
      <w:numFmt w:val="bullet"/>
      <w:lvlText w:val=""/>
      <w:lvlJc w:val="left"/>
      <w:pPr>
        <w:ind w:left="6823" w:hanging="360"/>
      </w:pPr>
      <w:rPr>
        <w:rFonts w:ascii="Wingdings" w:hAnsi="Wingdings" w:hint="default"/>
      </w:rPr>
    </w:lvl>
  </w:abstractNum>
  <w:abstractNum w:abstractNumId="9" w15:restartNumberingAfterBreak="0">
    <w:nsid w:val="30C95729"/>
    <w:multiLevelType w:val="hybridMultilevel"/>
    <w:tmpl w:val="1AEA002C"/>
    <w:lvl w:ilvl="0" w:tplc="F7CCF7E6">
      <w:start w:val="1"/>
      <w:numFmt w:val="bullet"/>
      <w:lvlText w:val="•"/>
      <w:lvlJc w:val="left"/>
      <w:pPr>
        <w:ind w:left="7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732B06A">
      <w:start w:val="1"/>
      <w:numFmt w:val="bullet"/>
      <w:lvlText w:val="o"/>
      <w:lvlJc w:val="left"/>
      <w:pPr>
        <w:ind w:left="1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A92BE00">
      <w:start w:val="1"/>
      <w:numFmt w:val="bullet"/>
      <w:lvlText w:val="▪"/>
      <w:lvlJc w:val="left"/>
      <w:pPr>
        <w:ind w:left="2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AF0F9DE">
      <w:start w:val="1"/>
      <w:numFmt w:val="bullet"/>
      <w:lvlText w:val="•"/>
      <w:lvlJc w:val="left"/>
      <w:pPr>
        <w:ind w:left="3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D421502">
      <w:start w:val="1"/>
      <w:numFmt w:val="bullet"/>
      <w:lvlText w:val="o"/>
      <w:lvlJc w:val="left"/>
      <w:pPr>
        <w:ind w:left="3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A747436">
      <w:start w:val="1"/>
      <w:numFmt w:val="bullet"/>
      <w:lvlText w:val="▪"/>
      <w:lvlJc w:val="left"/>
      <w:pPr>
        <w:ind w:left="4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8AA098A">
      <w:start w:val="1"/>
      <w:numFmt w:val="bullet"/>
      <w:lvlText w:val="•"/>
      <w:lvlJc w:val="left"/>
      <w:pPr>
        <w:ind w:left="52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0E0FA54">
      <w:start w:val="1"/>
      <w:numFmt w:val="bullet"/>
      <w:lvlText w:val="o"/>
      <w:lvlJc w:val="left"/>
      <w:pPr>
        <w:ind w:left="59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B6A057E">
      <w:start w:val="1"/>
      <w:numFmt w:val="bullet"/>
      <w:lvlText w:val="▪"/>
      <w:lvlJc w:val="left"/>
      <w:pPr>
        <w:ind w:left="66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2355C27"/>
    <w:multiLevelType w:val="hybridMultilevel"/>
    <w:tmpl w:val="A71441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55944"/>
    <w:multiLevelType w:val="hybridMultilevel"/>
    <w:tmpl w:val="C9C877E4"/>
    <w:lvl w:ilvl="0" w:tplc="EE223FD8">
      <w:start w:val="1"/>
      <w:numFmt w:val="decimal"/>
      <w:pStyle w:val="Numeroelenco"/>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394415F"/>
    <w:multiLevelType w:val="hybridMultilevel"/>
    <w:tmpl w:val="5A1E8EFC"/>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14" w15:restartNumberingAfterBreak="0">
    <w:nsid w:val="44D30BFB"/>
    <w:multiLevelType w:val="hybridMultilevel"/>
    <w:tmpl w:val="D83AAFAE"/>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15" w15:restartNumberingAfterBreak="0">
    <w:nsid w:val="4A0B5B28"/>
    <w:multiLevelType w:val="hybridMultilevel"/>
    <w:tmpl w:val="B0F09140"/>
    <w:lvl w:ilvl="0" w:tplc="BF98B538">
      <w:start w:val="2"/>
      <w:numFmt w:val="decimal"/>
      <w:lvlText w:val="%1."/>
      <w:lvlJc w:val="left"/>
      <w:pPr>
        <w:ind w:left="590"/>
      </w:pPr>
      <w:rPr>
        <w:rFonts w:ascii="Arial" w:eastAsia="Arial" w:hAnsi="Arial" w:cs="Arial"/>
        <w:b/>
        <w:bCs/>
        <w:i w:val="0"/>
        <w:strike w:val="0"/>
        <w:dstrike w:val="0"/>
        <w:color w:val="00007F"/>
        <w:sz w:val="22"/>
        <w:szCs w:val="22"/>
        <w:u w:val="none" w:color="000000"/>
        <w:bdr w:val="none" w:sz="0" w:space="0" w:color="auto"/>
        <w:shd w:val="clear" w:color="auto" w:fill="auto"/>
        <w:vertAlign w:val="baseline"/>
      </w:rPr>
    </w:lvl>
    <w:lvl w:ilvl="1" w:tplc="9B3AAC12">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20487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50F9B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72221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AAE1B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5A9DA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4885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5AC07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0E169D"/>
    <w:multiLevelType w:val="hybridMultilevel"/>
    <w:tmpl w:val="603A1E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2B60EEF"/>
    <w:multiLevelType w:val="hybridMultilevel"/>
    <w:tmpl w:val="95008934"/>
    <w:lvl w:ilvl="0" w:tplc="1009000F">
      <w:start w:val="1"/>
      <w:numFmt w:val="decimal"/>
      <w:lvlText w:val="%1."/>
      <w:lvlJc w:val="left"/>
      <w:pPr>
        <w:ind w:left="1078" w:hanging="360"/>
      </w:pPr>
    </w:lvl>
    <w:lvl w:ilvl="1" w:tplc="10090019" w:tentative="1">
      <w:start w:val="1"/>
      <w:numFmt w:val="lowerLetter"/>
      <w:lvlText w:val="%2."/>
      <w:lvlJc w:val="left"/>
      <w:pPr>
        <w:ind w:left="1798" w:hanging="360"/>
      </w:pPr>
    </w:lvl>
    <w:lvl w:ilvl="2" w:tplc="1009001B" w:tentative="1">
      <w:start w:val="1"/>
      <w:numFmt w:val="lowerRoman"/>
      <w:lvlText w:val="%3."/>
      <w:lvlJc w:val="right"/>
      <w:pPr>
        <w:ind w:left="2518" w:hanging="180"/>
      </w:pPr>
    </w:lvl>
    <w:lvl w:ilvl="3" w:tplc="1009000F" w:tentative="1">
      <w:start w:val="1"/>
      <w:numFmt w:val="decimal"/>
      <w:lvlText w:val="%4."/>
      <w:lvlJc w:val="left"/>
      <w:pPr>
        <w:ind w:left="3238" w:hanging="360"/>
      </w:pPr>
    </w:lvl>
    <w:lvl w:ilvl="4" w:tplc="10090019" w:tentative="1">
      <w:start w:val="1"/>
      <w:numFmt w:val="lowerLetter"/>
      <w:lvlText w:val="%5."/>
      <w:lvlJc w:val="left"/>
      <w:pPr>
        <w:ind w:left="3958" w:hanging="360"/>
      </w:pPr>
    </w:lvl>
    <w:lvl w:ilvl="5" w:tplc="1009001B" w:tentative="1">
      <w:start w:val="1"/>
      <w:numFmt w:val="lowerRoman"/>
      <w:lvlText w:val="%6."/>
      <w:lvlJc w:val="right"/>
      <w:pPr>
        <w:ind w:left="4678" w:hanging="180"/>
      </w:pPr>
    </w:lvl>
    <w:lvl w:ilvl="6" w:tplc="1009000F" w:tentative="1">
      <w:start w:val="1"/>
      <w:numFmt w:val="decimal"/>
      <w:lvlText w:val="%7."/>
      <w:lvlJc w:val="left"/>
      <w:pPr>
        <w:ind w:left="5398" w:hanging="360"/>
      </w:pPr>
    </w:lvl>
    <w:lvl w:ilvl="7" w:tplc="10090019" w:tentative="1">
      <w:start w:val="1"/>
      <w:numFmt w:val="lowerLetter"/>
      <w:lvlText w:val="%8."/>
      <w:lvlJc w:val="left"/>
      <w:pPr>
        <w:ind w:left="6118" w:hanging="360"/>
      </w:pPr>
    </w:lvl>
    <w:lvl w:ilvl="8" w:tplc="1009001B" w:tentative="1">
      <w:start w:val="1"/>
      <w:numFmt w:val="lowerRoman"/>
      <w:lvlText w:val="%9."/>
      <w:lvlJc w:val="right"/>
      <w:pPr>
        <w:ind w:left="6838" w:hanging="180"/>
      </w:pPr>
    </w:lvl>
  </w:abstractNum>
  <w:abstractNum w:abstractNumId="19" w15:restartNumberingAfterBreak="0">
    <w:nsid w:val="74483104"/>
    <w:multiLevelType w:val="hybridMultilevel"/>
    <w:tmpl w:val="689C952E"/>
    <w:lvl w:ilvl="0" w:tplc="A10E4926">
      <w:start w:val="9"/>
      <w:numFmt w:val="decimal"/>
      <w:lvlText w:val="%1."/>
      <w:lvlJc w:val="left"/>
      <w:pPr>
        <w:ind w:left="715"/>
      </w:pPr>
      <w:rPr>
        <w:rFonts w:ascii="Arial" w:eastAsia="Arial" w:hAnsi="Arial" w:cs="Arial"/>
        <w:b/>
        <w:bCs/>
        <w:i w:val="0"/>
        <w:strike w:val="0"/>
        <w:dstrike w:val="0"/>
        <w:color w:val="00007F"/>
        <w:sz w:val="22"/>
        <w:szCs w:val="22"/>
        <w:u w:val="none" w:color="000000"/>
        <w:bdr w:val="none" w:sz="0" w:space="0" w:color="auto"/>
        <w:shd w:val="clear" w:color="auto" w:fill="auto"/>
        <w:vertAlign w:val="baseline"/>
      </w:rPr>
    </w:lvl>
    <w:lvl w:ilvl="1" w:tplc="B04ABDA0">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AA919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A4DA3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BE5FA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A0B8A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C480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DEA80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98068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090687"/>
    <w:multiLevelType w:val="hybridMultilevel"/>
    <w:tmpl w:val="3D346300"/>
    <w:lvl w:ilvl="0" w:tplc="51A21650">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D876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10A4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CCD5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50A2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A4B3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EE84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A87A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50F4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ED50800"/>
    <w:multiLevelType w:val="hybridMultilevel"/>
    <w:tmpl w:val="4F2E0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0"/>
  </w:num>
  <w:num w:numId="3">
    <w:abstractNumId w:val="16"/>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15"/>
  </w:num>
  <w:num w:numId="9">
    <w:abstractNumId w:val="18"/>
  </w:num>
  <w:num w:numId="10">
    <w:abstractNumId w:val="21"/>
  </w:num>
  <w:num w:numId="11">
    <w:abstractNumId w:val="17"/>
  </w:num>
  <w:num w:numId="12">
    <w:abstractNumId w:val="10"/>
  </w:num>
  <w:num w:numId="13">
    <w:abstractNumId w:val="8"/>
  </w:num>
  <w:num w:numId="14">
    <w:abstractNumId w:val="7"/>
  </w:num>
  <w:num w:numId="15">
    <w:abstractNumId w:val="4"/>
  </w:num>
  <w:num w:numId="16">
    <w:abstractNumId w:val="1"/>
  </w:num>
  <w:num w:numId="17">
    <w:abstractNumId w:val="6"/>
  </w:num>
  <w:num w:numId="18">
    <w:abstractNumId w:val="13"/>
  </w:num>
  <w:num w:numId="19">
    <w:abstractNumId w:val="2"/>
  </w:num>
  <w:num w:numId="20">
    <w:abstractNumId w:val="22"/>
  </w:num>
  <w:num w:numId="21">
    <w:abstractNumId w:val="3"/>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17"/>
    <w:rsid w:val="000034AB"/>
    <w:rsid w:val="00026ACB"/>
    <w:rsid w:val="000B48DB"/>
    <w:rsid w:val="000D7761"/>
    <w:rsid w:val="000F62E3"/>
    <w:rsid w:val="00101A2D"/>
    <w:rsid w:val="001123D5"/>
    <w:rsid w:val="00134035"/>
    <w:rsid w:val="00145681"/>
    <w:rsid w:val="00186D07"/>
    <w:rsid w:val="0019293E"/>
    <w:rsid w:val="001D5C1E"/>
    <w:rsid w:val="001F59DE"/>
    <w:rsid w:val="00212E88"/>
    <w:rsid w:val="00222174"/>
    <w:rsid w:val="0029382B"/>
    <w:rsid w:val="002B238A"/>
    <w:rsid w:val="002B5E4F"/>
    <w:rsid w:val="002D034A"/>
    <w:rsid w:val="002D47F6"/>
    <w:rsid w:val="002E4019"/>
    <w:rsid w:val="002E5184"/>
    <w:rsid w:val="003018D3"/>
    <w:rsid w:val="00303D6C"/>
    <w:rsid w:val="003331A9"/>
    <w:rsid w:val="00340140"/>
    <w:rsid w:val="003404E3"/>
    <w:rsid w:val="00352A14"/>
    <w:rsid w:val="003D15D3"/>
    <w:rsid w:val="003D187A"/>
    <w:rsid w:val="004307CB"/>
    <w:rsid w:val="00432006"/>
    <w:rsid w:val="004371F3"/>
    <w:rsid w:val="0044200A"/>
    <w:rsid w:val="00464457"/>
    <w:rsid w:val="00480E89"/>
    <w:rsid w:val="00486838"/>
    <w:rsid w:val="004D269E"/>
    <w:rsid w:val="004D32EB"/>
    <w:rsid w:val="005266E7"/>
    <w:rsid w:val="00533920"/>
    <w:rsid w:val="0054288B"/>
    <w:rsid w:val="005603F1"/>
    <w:rsid w:val="00566BD2"/>
    <w:rsid w:val="00572EAF"/>
    <w:rsid w:val="005A3623"/>
    <w:rsid w:val="005B073C"/>
    <w:rsid w:val="0060341E"/>
    <w:rsid w:val="00623086"/>
    <w:rsid w:val="00625F64"/>
    <w:rsid w:val="00636CD4"/>
    <w:rsid w:val="0066050C"/>
    <w:rsid w:val="00687F8E"/>
    <w:rsid w:val="006B5956"/>
    <w:rsid w:val="006B66A1"/>
    <w:rsid w:val="006C19C9"/>
    <w:rsid w:val="006D629B"/>
    <w:rsid w:val="00701BB0"/>
    <w:rsid w:val="00704046"/>
    <w:rsid w:val="0072444D"/>
    <w:rsid w:val="00732632"/>
    <w:rsid w:val="007521AB"/>
    <w:rsid w:val="007547E6"/>
    <w:rsid w:val="007624CE"/>
    <w:rsid w:val="00797D60"/>
    <w:rsid w:val="007A6042"/>
    <w:rsid w:val="007A6EC1"/>
    <w:rsid w:val="007B4ACB"/>
    <w:rsid w:val="007D03A1"/>
    <w:rsid w:val="007D06EE"/>
    <w:rsid w:val="007F767E"/>
    <w:rsid w:val="00804A11"/>
    <w:rsid w:val="0081572D"/>
    <w:rsid w:val="00861438"/>
    <w:rsid w:val="00866FC1"/>
    <w:rsid w:val="008B4684"/>
    <w:rsid w:val="008C5E54"/>
    <w:rsid w:val="008D0C7B"/>
    <w:rsid w:val="008F3CD7"/>
    <w:rsid w:val="009113E0"/>
    <w:rsid w:val="009420A3"/>
    <w:rsid w:val="009658F3"/>
    <w:rsid w:val="00996106"/>
    <w:rsid w:val="009D613A"/>
    <w:rsid w:val="009E43CD"/>
    <w:rsid w:val="009F762E"/>
    <w:rsid w:val="00A55D89"/>
    <w:rsid w:val="00AA6841"/>
    <w:rsid w:val="00AB4430"/>
    <w:rsid w:val="00AD1F56"/>
    <w:rsid w:val="00AE32EB"/>
    <w:rsid w:val="00AF314A"/>
    <w:rsid w:val="00B2154D"/>
    <w:rsid w:val="00B22B1F"/>
    <w:rsid w:val="00B35F81"/>
    <w:rsid w:val="00B502A4"/>
    <w:rsid w:val="00B56857"/>
    <w:rsid w:val="00B93EF7"/>
    <w:rsid w:val="00BA5493"/>
    <w:rsid w:val="00BC1B91"/>
    <w:rsid w:val="00C17F68"/>
    <w:rsid w:val="00C24557"/>
    <w:rsid w:val="00C41A7F"/>
    <w:rsid w:val="00C81438"/>
    <w:rsid w:val="00C8415D"/>
    <w:rsid w:val="00CA08B6"/>
    <w:rsid w:val="00CB51A4"/>
    <w:rsid w:val="00CB5DF6"/>
    <w:rsid w:val="00D020A7"/>
    <w:rsid w:val="00D02F81"/>
    <w:rsid w:val="00D134A1"/>
    <w:rsid w:val="00D206DA"/>
    <w:rsid w:val="00D2496C"/>
    <w:rsid w:val="00D27D32"/>
    <w:rsid w:val="00D34D09"/>
    <w:rsid w:val="00D35325"/>
    <w:rsid w:val="00DC143E"/>
    <w:rsid w:val="00DC7917"/>
    <w:rsid w:val="00DD068A"/>
    <w:rsid w:val="00DE2AF1"/>
    <w:rsid w:val="00E64679"/>
    <w:rsid w:val="00E724D9"/>
    <w:rsid w:val="00E72B5D"/>
    <w:rsid w:val="00E83C56"/>
    <w:rsid w:val="00EA0D83"/>
    <w:rsid w:val="00EB4D65"/>
    <w:rsid w:val="00F26546"/>
    <w:rsid w:val="00F3751B"/>
    <w:rsid w:val="00F41C55"/>
    <w:rsid w:val="00FC0A49"/>
    <w:rsid w:val="00FD4129"/>
    <w:rsid w:val="00FF35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A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8B4684"/>
    <w:rPr>
      <w:rFonts w:ascii="Arial" w:hAnsi="Arial"/>
      <w:szCs w:val="24"/>
    </w:rPr>
  </w:style>
  <w:style w:type="paragraph" w:styleId="Titolo1">
    <w:name w:val="heading 1"/>
    <w:basedOn w:val="Normale"/>
    <w:next w:val="Normale"/>
    <w:qFormat/>
    <w:rsid w:val="008B4684"/>
    <w:pPr>
      <w:keepNext/>
      <w:spacing w:before="240" w:after="60"/>
      <w:outlineLvl w:val="0"/>
    </w:pPr>
    <w:rPr>
      <w:rFonts w:cs="Arial"/>
      <w:b/>
      <w:bCs/>
      <w:kern w:val="32"/>
      <w:sz w:val="32"/>
      <w:szCs w:val="32"/>
    </w:rPr>
  </w:style>
  <w:style w:type="paragraph" w:styleId="Titolo2">
    <w:name w:val="heading 2"/>
    <w:basedOn w:val="Normale"/>
    <w:next w:val="Normale"/>
    <w:qFormat/>
    <w:rsid w:val="00F3751B"/>
    <w:pPr>
      <w:keepNext/>
      <w:spacing w:before="240" w:after="60"/>
      <w:outlineLvl w:val="1"/>
    </w:pPr>
    <w:rPr>
      <w:rFonts w:cs="Arial"/>
      <w:b/>
      <w:bCs/>
      <w:iCs/>
      <w:sz w:val="28"/>
      <w:szCs w:val="28"/>
    </w:rPr>
  </w:style>
  <w:style w:type="paragraph" w:styleId="Titolo3">
    <w:name w:val="heading 3"/>
    <w:basedOn w:val="Normale"/>
    <w:next w:val="Normale"/>
    <w:qFormat/>
    <w:rsid w:val="00F3751B"/>
    <w:pPr>
      <w:keepNext/>
      <w:spacing w:before="240" w:after="60"/>
      <w:outlineLvl w:val="2"/>
    </w:pPr>
    <w:rPr>
      <w:rFonts w:cs="Arial"/>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D32EB"/>
    <w:pPr>
      <w:tabs>
        <w:tab w:val="center" w:pos="4320"/>
        <w:tab w:val="right" w:pos="8640"/>
      </w:tabs>
    </w:pPr>
  </w:style>
  <w:style w:type="paragraph" w:styleId="Pidipagina">
    <w:name w:val="footer"/>
    <w:basedOn w:val="Normale"/>
    <w:link w:val="PidipaginaCarattere"/>
    <w:uiPriority w:val="99"/>
    <w:rsid w:val="004D32EB"/>
    <w:pPr>
      <w:tabs>
        <w:tab w:val="center" w:pos="4320"/>
        <w:tab w:val="right" w:pos="8640"/>
      </w:tabs>
    </w:pPr>
  </w:style>
  <w:style w:type="table" w:styleId="Grigliatabella">
    <w:name w:val="Table Grid"/>
    <w:basedOn w:val="Tabellanormale"/>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352A14"/>
    <w:rPr>
      <w:rFonts w:ascii="Arial" w:hAnsi="Arial"/>
      <w:szCs w:val="24"/>
    </w:rPr>
  </w:style>
  <w:style w:type="character" w:styleId="Collegamentoipertestuale">
    <w:name w:val="Hyperlink"/>
    <w:basedOn w:val="Carpredefinitoparagrafo"/>
    <w:uiPriority w:val="99"/>
    <w:unhideWhenUsed/>
    <w:rsid w:val="008F3CD7"/>
    <w:rPr>
      <w:color w:val="0563C1" w:themeColor="hyperlink"/>
      <w:u w:val="single"/>
    </w:rPr>
  </w:style>
  <w:style w:type="paragraph" w:styleId="Paragrafoelenco">
    <w:name w:val="List Paragraph"/>
    <w:basedOn w:val="Normale"/>
    <w:uiPriority w:val="34"/>
    <w:rsid w:val="004307CB"/>
    <w:pPr>
      <w:ind w:left="720"/>
      <w:contextualSpacing/>
    </w:pPr>
  </w:style>
  <w:style w:type="paragraph" w:styleId="Numeroelenco">
    <w:name w:val="List Number"/>
    <w:basedOn w:val="Normale"/>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Numeroelenco2">
    <w:name w:val="List Number 2"/>
    <w:basedOn w:val="Normale"/>
    <w:rsid w:val="00E64679"/>
    <w:pPr>
      <w:numPr>
        <w:numId w:val="6"/>
      </w:numPr>
    </w:pPr>
  </w:style>
  <w:style w:type="paragraph" w:styleId="Testocommento">
    <w:name w:val="annotation text"/>
    <w:basedOn w:val="Normale"/>
    <w:link w:val="TestocommentoCarattere"/>
    <w:uiPriority w:val="99"/>
    <w:unhideWhenUsed/>
    <w:rsid w:val="00FD4129"/>
    <w:pPr>
      <w:ind w:left="-5" w:hanging="10"/>
    </w:pPr>
    <w:rPr>
      <w:rFonts w:eastAsia="Arial" w:cs="Arial"/>
      <w:color w:val="000000"/>
      <w:szCs w:val="20"/>
    </w:rPr>
  </w:style>
  <w:style w:type="character" w:customStyle="1" w:styleId="TestocommentoCarattere">
    <w:name w:val="Testo commento Carattere"/>
    <w:basedOn w:val="Carpredefinitoparagrafo"/>
    <w:link w:val="Testocommento"/>
    <w:uiPriority w:val="99"/>
    <w:rsid w:val="00FD4129"/>
    <w:rPr>
      <w:rFonts w:ascii="Arial" w:eastAsia="Arial" w:hAnsi="Arial" w:cs="Arial"/>
      <w:color w:val="000000"/>
    </w:rPr>
  </w:style>
  <w:style w:type="paragraph" w:styleId="Testofumetto">
    <w:name w:val="Balloon Text"/>
    <w:basedOn w:val="Normale"/>
    <w:link w:val="TestofumettoCarattere"/>
    <w:semiHidden/>
    <w:unhideWhenUsed/>
    <w:rsid w:val="0060341E"/>
    <w:rPr>
      <w:rFonts w:ascii="Segoe UI" w:hAnsi="Segoe UI" w:cs="Segoe UI"/>
      <w:sz w:val="18"/>
      <w:szCs w:val="18"/>
    </w:rPr>
  </w:style>
  <w:style w:type="character" w:customStyle="1" w:styleId="TestofumettoCarattere">
    <w:name w:val="Testo fumetto Carattere"/>
    <w:basedOn w:val="Carpredefinitoparagrafo"/>
    <w:link w:val="Testofumetto"/>
    <w:semiHidden/>
    <w:rsid w:val="00603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fotech.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DD6800D4-8FDB-499C-B12F-D8A47426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2017-06-21T17:53:00Z</dcterms:created>
  <dcterms:modified xsi:type="dcterms:W3CDTF">2020-09-08T15:37:00Z</dcterms:modified>
</cp:coreProperties>
</file>