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DE09E" w14:textId="77777777" w:rsidR="00861438" w:rsidRPr="00861438" w:rsidRDefault="00F27A01" w:rsidP="00C8415D">
      <w:pPr>
        <w:pStyle w:val="Heading1"/>
        <w:rPr>
          <w:sz w:val="36"/>
          <w:szCs w:val="36"/>
        </w:rPr>
      </w:pPr>
      <w:r>
        <w:rPr>
          <w:sz w:val="36"/>
          <w:szCs w:val="36"/>
        </w:rPr>
        <w:t xml:space="preserve">Data Security </w:t>
      </w:r>
      <w:r w:rsidR="006B5956">
        <w:rPr>
          <w:sz w:val="36"/>
          <w:szCs w:val="36"/>
        </w:rPr>
        <w:t>Policy</w:t>
      </w:r>
    </w:p>
    <w:p w14:paraId="4F1DE09F" w14:textId="77777777" w:rsidR="00E64679" w:rsidRDefault="00E64679" w:rsidP="004307CB">
      <w:pPr>
        <w:spacing w:before="60" w:after="60"/>
        <w:rPr>
          <w:color w:val="808080" w:themeColor="background1" w:themeShade="80"/>
        </w:rPr>
      </w:pPr>
    </w:p>
    <w:p w14:paraId="4F1DE0A0" w14:textId="77777777" w:rsidR="00861438" w:rsidRDefault="004371F3" w:rsidP="004307CB">
      <w:pPr>
        <w:spacing w:before="60" w:after="60"/>
        <w:rPr>
          <w:color w:val="808080" w:themeColor="background1" w:themeShade="80"/>
        </w:rPr>
      </w:pPr>
      <w:r>
        <w:rPr>
          <w:color w:val="808080" w:themeColor="background1" w:themeShade="80"/>
        </w:rPr>
        <w:t>To use this template, simply</w:t>
      </w:r>
      <w:r w:rsidR="004307CB">
        <w:rPr>
          <w:color w:val="808080" w:themeColor="background1" w:themeShade="80"/>
        </w:rPr>
        <w:t xml:space="preserve"> </w:t>
      </w:r>
      <w:r>
        <w:rPr>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4307CB">
        <w:rPr>
          <w:color w:val="808080" w:themeColor="background1" w:themeShade="80"/>
        </w:rPr>
        <w:t xml:space="preserve">. </w:t>
      </w:r>
    </w:p>
    <w:p w14:paraId="4F1DE0A1" w14:textId="77777777" w:rsidR="00E64679" w:rsidRPr="004A33CE" w:rsidRDefault="00E64679" w:rsidP="00E646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3A5E67" w14:paraId="4F1DE0A4" w14:textId="77777777" w:rsidTr="00E64679">
        <w:trPr>
          <w:trHeight w:val="283"/>
        </w:trPr>
        <w:tc>
          <w:tcPr>
            <w:tcW w:w="2446" w:type="dxa"/>
            <w:shd w:val="clear" w:color="auto" w:fill="DDDECE"/>
            <w:vAlign w:val="center"/>
          </w:tcPr>
          <w:p w14:paraId="4F1DE0A2" w14:textId="77777777" w:rsidR="00E64679" w:rsidRPr="003A5E67" w:rsidRDefault="00E64679" w:rsidP="00E64679">
            <w:pPr>
              <w:jc w:val="center"/>
              <w:rPr>
                <w:b/>
              </w:rPr>
            </w:pPr>
            <w:r w:rsidRPr="003A5E67">
              <w:rPr>
                <w:b/>
              </w:rPr>
              <w:t>Policy Owner</w:t>
            </w:r>
          </w:p>
        </w:tc>
        <w:tc>
          <w:tcPr>
            <w:tcW w:w="7976" w:type="dxa"/>
            <w:shd w:val="clear" w:color="auto" w:fill="auto"/>
            <w:vAlign w:val="center"/>
          </w:tcPr>
          <w:p w14:paraId="4F1DE0A3" w14:textId="77777777" w:rsidR="00E64679" w:rsidRPr="003A5E67" w:rsidRDefault="00E64679" w:rsidP="00E64679">
            <w:pPr>
              <w:rPr>
                <w:color w:val="808080"/>
              </w:rPr>
            </w:pPr>
            <w:r w:rsidRPr="003A5E67">
              <w:rPr>
                <w:color w:val="808080"/>
              </w:rPr>
              <w:t>Name the person/group responsible for this policy’s management.</w:t>
            </w:r>
          </w:p>
        </w:tc>
      </w:tr>
      <w:tr w:rsidR="00E64679" w:rsidRPr="003A5E67" w14:paraId="4F1DE0A7" w14:textId="77777777" w:rsidTr="00E64679">
        <w:trPr>
          <w:trHeight w:val="283"/>
        </w:trPr>
        <w:tc>
          <w:tcPr>
            <w:tcW w:w="2446" w:type="dxa"/>
            <w:shd w:val="clear" w:color="auto" w:fill="DDDECE"/>
            <w:vAlign w:val="center"/>
          </w:tcPr>
          <w:p w14:paraId="4F1DE0A5" w14:textId="77777777" w:rsidR="00E64679" w:rsidRPr="003A5E67" w:rsidRDefault="00E64679" w:rsidP="00E64679">
            <w:pPr>
              <w:jc w:val="center"/>
              <w:rPr>
                <w:b/>
              </w:rPr>
            </w:pPr>
            <w:r w:rsidRPr="003A5E67">
              <w:rPr>
                <w:b/>
              </w:rPr>
              <w:t>Policy Approver(s)</w:t>
            </w:r>
          </w:p>
        </w:tc>
        <w:tc>
          <w:tcPr>
            <w:tcW w:w="7976" w:type="dxa"/>
            <w:shd w:val="clear" w:color="auto" w:fill="auto"/>
            <w:vAlign w:val="center"/>
          </w:tcPr>
          <w:p w14:paraId="4F1DE0A6" w14:textId="77777777" w:rsidR="00E64679" w:rsidRPr="003A5E67" w:rsidRDefault="00E64679" w:rsidP="00E64679">
            <w:pPr>
              <w:rPr>
                <w:color w:val="808080"/>
              </w:rPr>
            </w:pPr>
            <w:r w:rsidRPr="003A5E67">
              <w:rPr>
                <w:color w:val="808080"/>
              </w:rPr>
              <w:t>Name the person/group responsible for implementation approval of this policy.</w:t>
            </w:r>
          </w:p>
        </w:tc>
      </w:tr>
      <w:tr w:rsidR="00E64679" w:rsidRPr="003A5E67" w14:paraId="4F1DE0AA" w14:textId="77777777" w:rsidTr="00E64679">
        <w:trPr>
          <w:trHeight w:val="283"/>
        </w:trPr>
        <w:tc>
          <w:tcPr>
            <w:tcW w:w="2446" w:type="dxa"/>
            <w:shd w:val="clear" w:color="auto" w:fill="DDDECE"/>
            <w:vAlign w:val="center"/>
          </w:tcPr>
          <w:p w14:paraId="4F1DE0A8" w14:textId="77777777" w:rsidR="00E64679" w:rsidRPr="003A5E67" w:rsidRDefault="00E64679" w:rsidP="00E64679">
            <w:pPr>
              <w:jc w:val="center"/>
              <w:rPr>
                <w:b/>
              </w:rPr>
            </w:pPr>
            <w:r w:rsidRPr="003A5E67">
              <w:rPr>
                <w:b/>
              </w:rPr>
              <w:t>Related Policies</w:t>
            </w:r>
          </w:p>
        </w:tc>
        <w:tc>
          <w:tcPr>
            <w:tcW w:w="7976" w:type="dxa"/>
            <w:shd w:val="clear" w:color="auto" w:fill="auto"/>
            <w:vAlign w:val="center"/>
          </w:tcPr>
          <w:p w14:paraId="4F1DE0A9" w14:textId="77777777" w:rsidR="00E64679" w:rsidRPr="003A5E67" w:rsidRDefault="00E64679" w:rsidP="00E64679">
            <w:pPr>
              <w:rPr>
                <w:color w:val="808080"/>
              </w:rPr>
            </w:pPr>
            <w:r w:rsidRPr="003A5E67">
              <w:rPr>
                <w:color w:val="808080"/>
              </w:rPr>
              <w:t>Name other related enterprise policies both within or external to this manual.</w:t>
            </w:r>
          </w:p>
        </w:tc>
      </w:tr>
      <w:tr w:rsidR="00E64679" w:rsidRPr="003A5E67" w14:paraId="4F1DE0AD" w14:textId="77777777" w:rsidTr="00E64679">
        <w:trPr>
          <w:trHeight w:val="283"/>
        </w:trPr>
        <w:tc>
          <w:tcPr>
            <w:tcW w:w="2446" w:type="dxa"/>
            <w:shd w:val="clear" w:color="auto" w:fill="DDDECE"/>
            <w:vAlign w:val="center"/>
          </w:tcPr>
          <w:p w14:paraId="4F1DE0AB" w14:textId="77777777" w:rsidR="00E64679" w:rsidRPr="003A5E67" w:rsidRDefault="00E64679" w:rsidP="00E64679">
            <w:pPr>
              <w:jc w:val="center"/>
              <w:rPr>
                <w:b/>
              </w:rPr>
            </w:pPr>
            <w:r w:rsidRPr="003A5E67">
              <w:rPr>
                <w:b/>
              </w:rPr>
              <w:t>Related Procedures</w:t>
            </w:r>
          </w:p>
        </w:tc>
        <w:tc>
          <w:tcPr>
            <w:tcW w:w="7976" w:type="dxa"/>
            <w:shd w:val="clear" w:color="auto" w:fill="auto"/>
            <w:vAlign w:val="center"/>
          </w:tcPr>
          <w:p w14:paraId="4F1DE0AC" w14:textId="77777777" w:rsidR="00E64679" w:rsidRPr="003A5E67" w:rsidRDefault="00E64679" w:rsidP="00E64679">
            <w:pPr>
              <w:rPr>
                <w:color w:val="808080"/>
              </w:rPr>
            </w:pPr>
            <w:r w:rsidRPr="003A5E67">
              <w:rPr>
                <w:color w:val="808080"/>
              </w:rPr>
              <w:t>Name other related enterprise procedures both within or external to this manual.</w:t>
            </w:r>
          </w:p>
        </w:tc>
      </w:tr>
      <w:tr w:rsidR="00E64679" w:rsidRPr="003A5E67" w14:paraId="4F1DE0B0" w14:textId="77777777" w:rsidTr="00E64679">
        <w:trPr>
          <w:trHeight w:val="283"/>
        </w:trPr>
        <w:tc>
          <w:tcPr>
            <w:tcW w:w="2446" w:type="dxa"/>
            <w:shd w:val="clear" w:color="auto" w:fill="DDDECE"/>
            <w:vAlign w:val="center"/>
          </w:tcPr>
          <w:p w14:paraId="4F1DE0AE" w14:textId="77777777" w:rsidR="00E64679" w:rsidRPr="003A5E67" w:rsidRDefault="00E64679" w:rsidP="00E64679">
            <w:pPr>
              <w:jc w:val="center"/>
              <w:rPr>
                <w:b/>
              </w:rPr>
            </w:pPr>
            <w:r w:rsidRPr="003A5E67">
              <w:rPr>
                <w:b/>
              </w:rPr>
              <w:t>Storage Location</w:t>
            </w:r>
          </w:p>
        </w:tc>
        <w:tc>
          <w:tcPr>
            <w:tcW w:w="7976" w:type="dxa"/>
            <w:shd w:val="clear" w:color="auto" w:fill="auto"/>
            <w:vAlign w:val="center"/>
          </w:tcPr>
          <w:p w14:paraId="4F1DE0AF" w14:textId="77777777" w:rsidR="00E64679" w:rsidRPr="003A5E67" w:rsidRDefault="00E64679" w:rsidP="00E64679">
            <w:pPr>
              <w:rPr>
                <w:color w:val="808080"/>
              </w:rPr>
            </w:pPr>
            <w:r w:rsidRPr="003A5E67">
              <w:rPr>
                <w:color w:val="808080"/>
              </w:rPr>
              <w:t>Describe physical or digital location of copies of this policy.</w:t>
            </w:r>
          </w:p>
        </w:tc>
      </w:tr>
      <w:tr w:rsidR="00E64679" w:rsidRPr="003A5E67" w14:paraId="4F1DE0B3" w14:textId="77777777" w:rsidTr="00E64679">
        <w:trPr>
          <w:trHeight w:val="283"/>
        </w:trPr>
        <w:tc>
          <w:tcPr>
            <w:tcW w:w="2446" w:type="dxa"/>
            <w:shd w:val="clear" w:color="auto" w:fill="DDDECE"/>
            <w:vAlign w:val="center"/>
          </w:tcPr>
          <w:p w14:paraId="4F1DE0B1" w14:textId="77777777" w:rsidR="00E64679" w:rsidRPr="003A5E67" w:rsidRDefault="00E64679" w:rsidP="00E64679">
            <w:pPr>
              <w:jc w:val="center"/>
              <w:rPr>
                <w:b/>
              </w:rPr>
            </w:pPr>
            <w:r w:rsidRPr="003A5E67">
              <w:rPr>
                <w:b/>
              </w:rPr>
              <w:t>Effective Date</w:t>
            </w:r>
          </w:p>
        </w:tc>
        <w:tc>
          <w:tcPr>
            <w:tcW w:w="7976" w:type="dxa"/>
            <w:shd w:val="clear" w:color="auto" w:fill="auto"/>
            <w:vAlign w:val="center"/>
          </w:tcPr>
          <w:p w14:paraId="4F1DE0B2" w14:textId="77777777" w:rsidR="00E64679" w:rsidRPr="003A5E67" w:rsidRDefault="00E64679" w:rsidP="00E64679">
            <w:pPr>
              <w:rPr>
                <w:color w:val="808080"/>
              </w:rPr>
            </w:pPr>
            <w:r w:rsidRPr="003A5E67">
              <w:rPr>
                <w:color w:val="808080"/>
              </w:rPr>
              <w:t>List the date that this policy went into effect.</w:t>
            </w:r>
          </w:p>
        </w:tc>
      </w:tr>
      <w:tr w:rsidR="00E64679" w:rsidRPr="003A5E67" w14:paraId="4F1DE0B6" w14:textId="77777777" w:rsidTr="00E64679">
        <w:trPr>
          <w:trHeight w:val="283"/>
        </w:trPr>
        <w:tc>
          <w:tcPr>
            <w:tcW w:w="2446" w:type="dxa"/>
            <w:shd w:val="clear" w:color="auto" w:fill="DDDECE"/>
            <w:vAlign w:val="center"/>
          </w:tcPr>
          <w:p w14:paraId="4F1DE0B4" w14:textId="77777777" w:rsidR="00E64679" w:rsidRPr="003A5E67" w:rsidRDefault="00E64679" w:rsidP="00E64679">
            <w:pPr>
              <w:jc w:val="center"/>
              <w:rPr>
                <w:b/>
              </w:rPr>
            </w:pPr>
            <w:r w:rsidRPr="003A5E67">
              <w:rPr>
                <w:b/>
              </w:rPr>
              <w:t>Next Review Date</w:t>
            </w:r>
          </w:p>
        </w:tc>
        <w:tc>
          <w:tcPr>
            <w:tcW w:w="7976" w:type="dxa"/>
            <w:shd w:val="clear" w:color="auto" w:fill="auto"/>
            <w:vAlign w:val="center"/>
          </w:tcPr>
          <w:p w14:paraId="4F1DE0B5" w14:textId="77777777" w:rsidR="00E64679" w:rsidRPr="003A5E67" w:rsidRDefault="00E64679" w:rsidP="00E64679">
            <w:pPr>
              <w:rPr>
                <w:color w:val="808080"/>
              </w:rPr>
            </w:pPr>
            <w:r w:rsidRPr="003A5E67">
              <w:rPr>
                <w:color w:val="808080"/>
              </w:rPr>
              <w:t>List the date that this policy must undergo review and update.</w:t>
            </w:r>
          </w:p>
        </w:tc>
      </w:tr>
    </w:tbl>
    <w:p w14:paraId="4F1DE0B7" w14:textId="77777777" w:rsidR="00E64679" w:rsidRPr="004307CB" w:rsidRDefault="00E64679" w:rsidP="004307CB">
      <w:pPr>
        <w:spacing w:before="60" w:after="60"/>
        <w:rPr>
          <w:color w:val="808080" w:themeColor="background1" w:themeShade="80"/>
        </w:rPr>
      </w:pPr>
    </w:p>
    <w:p w14:paraId="4F1DE0B8" w14:textId="77777777" w:rsidR="008B4684" w:rsidRDefault="00E64679" w:rsidP="008B4684">
      <w:pPr>
        <w:pStyle w:val="Heading1"/>
      </w:pPr>
      <w:r>
        <w:t>Purpose</w:t>
      </w:r>
    </w:p>
    <w:p w14:paraId="4F1DE0B9" w14:textId="77777777" w:rsidR="00E64679" w:rsidRDefault="00E64679" w:rsidP="00E64679">
      <w:pPr>
        <w:rPr>
          <w:color w:val="808080"/>
        </w:rPr>
      </w:pPr>
      <w:r>
        <w:rPr>
          <w:color w:val="808080"/>
        </w:rPr>
        <w:t>Describe the factors or circumstances that mandate the existence of the policy. Also state the policy’s basic objectives</w:t>
      </w:r>
      <w:r w:rsidRPr="006543BD">
        <w:rPr>
          <w:color w:val="808080"/>
        </w:rPr>
        <w:t xml:space="preserve"> </w:t>
      </w:r>
      <w:r>
        <w:rPr>
          <w:color w:val="808080"/>
        </w:rPr>
        <w:t>and</w:t>
      </w:r>
      <w:r w:rsidRPr="00CB71A6">
        <w:rPr>
          <w:color w:val="808080"/>
        </w:rPr>
        <w:t xml:space="preserve"> what the policy is </w:t>
      </w:r>
      <w:r>
        <w:rPr>
          <w:color w:val="808080"/>
        </w:rPr>
        <w:t xml:space="preserve">meant </w:t>
      </w:r>
      <w:r w:rsidRPr="00CB71A6">
        <w:rPr>
          <w:color w:val="808080"/>
        </w:rPr>
        <w:t>to achieve.</w:t>
      </w:r>
      <w:r>
        <w:rPr>
          <w:color w:val="808080"/>
        </w:rPr>
        <w:t xml:space="preserve"> </w:t>
      </w:r>
    </w:p>
    <w:p w14:paraId="4F1DE0BA" w14:textId="77777777" w:rsidR="00E64679" w:rsidRDefault="00E64679" w:rsidP="00E64679">
      <w:pPr>
        <w:rPr>
          <w:color w:val="808080"/>
        </w:rPr>
      </w:pPr>
    </w:p>
    <w:p w14:paraId="4F1DE0BB" w14:textId="29227B42" w:rsidR="00E64679" w:rsidRDefault="00457E18" w:rsidP="00E64679">
      <w:pPr>
        <w:rPr>
          <w:rFonts w:cs="Arial"/>
        </w:rPr>
      </w:pPr>
      <w:r w:rsidRPr="00E560BD">
        <w:rPr>
          <w:rFonts w:cs="Arial"/>
        </w:rPr>
        <w:t xml:space="preserve">This document defines the data </w:t>
      </w:r>
      <w:r w:rsidRPr="009211E9">
        <w:rPr>
          <w:rFonts w:cs="Arial"/>
        </w:rPr>
        <w:t xml:space="preserve">security policy of </w:t>
      </w:r>
      <w:r w:rsidRPr="009211E9">
        <w:rPr>
          <w:rFonts w:cs="Arial"/>
          <w:color w:val="808080"/>
        </w:rPr>
        <w:t>[</w:t>
      </w:r>
      <w:r w:rsidR="006D38FB">
        <w:rPr>
          <w:rFonts w:cs="Arial"/>
          <w:color w:val="808080"/>
        </w:rPr>
        <w:t>Company Name</w:t>
      </w:r>
      <w:r w:rsidRPr="009211E9">
        <w:rPr>
          <w:rFonts w:cs="Arial"/>
          <w:color w:val="808080"/>
        </w:rPr>
        <w:t>]</w:t>
      </w:r>
      <w:r w:rsidRPr="009211E9">
        <w:rPr>
          <w:rFonts w:cs="Arial"/>
        </w:rPr>
        <w:t xml:space="preserve">. </w:t>
      </w:r>
      <w:r w:rsidRPr="009211E9">
        <w:rPr>
          <w:rFonts w:cs="Arial"/>
          <w:color w:val="808080"/>
        </w:rPr>
        <w:t>[</w:t>
      </w:r>
      <w:r w:rsidR="006D38FB">
        <w:rPr>
          <w:rFonts w:cs="Arial"/>
          <w:color w:val="808080"/>
        </w:rPr>
        <w:t>Company Name</w:t>
      </w:r>
      <w:r w:rsidRPr="009211E9">
        <w:rPr>
          <w:rFonts w:cs="Arial"/>
          <w:color w:val="808080"/>
        </w:rPr>
        <w:t>]</w:t>
      </w:r>
      <w:r w:rsidRPr="009211E9">
        <w:rPr>
          <w:rFonts w:cs="Arial"/>
        </w:rPr>
        <w:t xml:space="preserve"> takes the</w:t>
      </w:r>
      <w:r w:rsidRPr="00E560BD">
        <w:rPr>
          <w:rFonts w:cs="Arial"/>
        </w:rPr>
        <w:t xml:space="preserve"> privacy of our employees and clients very seriously. To ensure that we are protecting our corporate and client data from security breaches, this policy must be followed and will be enforced to the fullest extent.</w:t>
      </w:r>
    </w:p>
    <w:p w14:paraId="4F1DE0BC" w14:textId="77777777" w:rsidR="00457E18" w:rsidRDefault="00457E18" w:rsidP="00E64679">
      <w:pPr>
        <w:rPr>
          <w:rFonts w:cs="Arial"/>
        </w:rPr>
      </w:pPr>
    </w:p>
    <w:p w14:paraId="4F1DE0BD" w14:textId="53FD5209" w:rsidR="00457E18" w:rsidRPr="00E560BD" w:rsidRDefault="00457E18" w:rsidP="00457E18">
      <w:pPr>
        <w:rPr>
          <w:rFonts w:cs="Arial"/>
        </w:rPr>
      </w:pPr>
      <w:r>
        <w:rPr>
          <w:rFonts w:cs="Arial"/>
        </w:rPr>
        <w:t>The purpose</w:t>
      </w:r>
      <w:r w:rsidRPr="00E560BD">
        <w:rPr>
          <w:rFonts w:cs="Arial"/>
        </w:rPr>
        <w:t xml:space="preserve"> of this policy is to inform employees at </w:t>
      </w:r>
      <w:r w:rsidRPr="009211E9">
        <w:rPr>
          <w:rFonts w:cs="Arial"/>
          <w:color w:val="808080"/>
        </w:rPr>
        <w:t>[</w:t>
      </w:r>
      <w:r w:rsidR="006D38FB">
        <w:rPr>
          <w:rFonts w:cs="Arial"/>
          <w:color w:val="808080"/>
        </w:rPr>
        <w:t>Company Name</w:t>
      </w:r>
      <w:r w:rsidRPr="009211E9">
        <w:rPr>
          <w:rFonts w:cs="Arial"/>
          <w:color w:val="808080"/>
        </w:rPr>
        <w:t>]</w:t>
      </w:r>
      <w:r w:rsidRPr="009211E9">
        <w:rPr>
          <w:rFonts w:cs="Arial"/>
        </w:rPr>
        <w:t xml:space="preserve"> of the rules and procedures relating to data security compliance. </w:t>
      </w:r>
    </w:p>
    <w:p w14:paraId="4F1DE0BE" w14:textId="77777777" w:rsidR="00457E18" w:rsidRDefault="00457E18" w:rsidP="00E64679"/>
    <w:p w14:paraId="4F1DE0BF" w14:textId="77777777" w:rsidR="00E64679" w:rsidRDefault="00E64679" w:rsidP="00E64679">
      <w:pPr>
        <w:pStyle w:val="Heading1"/>
      </w:pPr>
      <w:r>
        <w:t>Scope</w:t>
      </w:r>
    </w:p>
    <w:p w14:paraId="4F1DE0C0" w14:textId="5A28BBD3" w:rsidR="00E64679" w:rsidRDefault="00E64679" w:rsidP="00E64679">
      <w:pPr>
        <w:rPr>
          <w:color w:val="808080"/>
        </w:rPr>
      </w:pPr>
      <w:r w:rsidRPr="00CB71A6">
        <w:rPr>
          <w:color w:val="808080"/>
        </w:rPr>
        <w:t xml:space="preserve">Define to whom </w:t>
      </w:r>
      <w:r>
        <w:rPr>
          <w:color w:val="808080"/>
        </w:rPr>
        <w:t xml:space="preserve">and to what systems </w:t>
      </w:r>
      <w:r w:rsidRPr="00CB71A6">
        <w:rPr>
          <w:color w:val="808080"/>
        </w:rPr>
        <w:t>this policy applies.</w:t>
      </w:r>
      <w:r>
        <w:rPr>
          <w:color w:val="808080"/>
        </w:rPr>
        <w:t xml:space="preserve"> List the employees required to comply, or simply indicate “</w:t>
      </w:r>
      <w:proofErr w:type="gramStart"/>
      <w:r>
        <w:rPr>
          <w:color w:val="808080"/>
        </w:rPr>
        <w:t>all</w:t>
      </w:r>
      <w:proofErr w:type="gramEnd"/>
      <w:r>
        <w:rPr>
          <w:color w:val="808080"/>
        </w:rPr>
        <w:t>” if all must comply. Also indicate any exclusions or exceptions</w:t>
      </w:r>
      <w:r w:rsidR="00CE1DBE">
        <w:rPr>
          <w:color w:val="808080"/>
        </w:rPr>
        <w:t>,</w:t>
      </w:r>
      <w:r>
        <w:rPr>
          <w:color w:val="808080"/>
        </w:rPr>
        <w:t xml:space="preserve"> i.e. those people, elements</w:t>
      </w:r>
      <w:r w:rsidR="00CE1DBE">
        <w:rPr>
          <w:color w:val="808080"/>
        </w:rPr>
        <w:t>,</w:t>
      </w:r>
      <w:r>
        <w:rPr>
          <w:color w:val="808080"/>
        </w:rPr>
        <w:t xml:space="preserve"> or situations that are not covered by this policy or where special consideration may be made.</w:t>
      </w:r>
    </w:p>
    <w:p w14:paraId="4F1DE0C1" w14:textId="77777777" w:rsidR="00E64679" w:rsidRDefault="00E64679" w:rsidP="00E64679">
      <w:pPr>
        <w:rPr>
          <w:color w:val="808080"/>
        </w:rPr>
      </w:pPr>
    </w:p>
    <w:p w14:paraId="4F1DE0C2" w14:textId="2F8E749B" w:rsidR="00457E18" w:rsidRPr="00E560BD" w:rsidRDefault="00457E18" w:rsidP="00457E18">
      <w:pPr>
        <w:rPr>
          <w:rFonts w:cs="Arial"/>
        </w:rPr>
      </w:pPr>
      <w:r w:rsidRPr="00E560BD">
        <w:rPr>
          <w:rFonts w:cs="Arial"/>
        </w:rPr>
        <w:t xml:space="preserve">This policy applies to all data, but is not limited to electronic information found </w:t>
      </w:r>
      <w:r>
        <w:rPr>
          <w:rFonts w:cs="Arial"/>
        </w:rPr>
        <w:t>in e</w:t>
      </w:r>
      <w:r w:rsidRPr="009211E9">
        <w:rPr>
          <w:rFonts w:cs="Arial"/>
        </w:rPr>
        <w:t>mail, databases, applications</w:t>
      </w:r>
      <w:r>
        <w:rPr>
          <w:rFonts w:cs="Arial"/>
        </w:rPr>
        <w:t>,</w:t>
      </w:r>
      <w:r w:rsidR="00CE1DBE">
        <w:rPr>
          <w:rFonts w:cs="Arial"/>
        </w:rPr>
        <w:t xml:space="preserve"> and other media, or</w:t>
      </w:r>
      <w:r w:rsidRPr="009211E9">
        <w:rPr>
          <w:rFonts w:cs="Arial"/>
        </w:rPr>
        <w:t xml:space="preserve"> paper information, such as hard copies of electronic data, employee files, internal memos, and so on. It is inclusive of data outside of </w:t>
      </w:r>
      <w:r w:rsidRPr="009211E9">
        <w:rPr>
          <w:rFonts w:cs="Arial"/>
          <w:color w:val="808080"/>
        </w:rPr>
        <w:t>[</w:t>
      </w:r>
      <w:r w:rsidR="006D38FB">
        <w:rPr>
          <w:rFonts w:cs="Arial"/>
          <w:color w:val="808080"/>
        </w:rPr>
        <w:t>Company Name</w:t>
      </w:r>
      <w:r w:rsidRPr="009211E9">
        <w:rPr>
          <w:rFonts w:cs="Arial"/>
          <w:color w:val="808080"/>
        </w:rPr>
        <w:t>]</w:t>
      </w:r>
      <w:r>
        <w:rPr>
          <w:rFonts w:cs="Arial"/>
        </w:rPr>
        <w:t xml:space="preserve"> stored in a c</w:t>
      </w:r>
      <w:r w:rsidRPr="009211E9">
        <w:rPr>
          <w:rFonts w:cs="Arial"/>
        </w:rPr>
        <w:t>loud service, and/or held on a mobile computing device.</w:t>
      </w:r>
    </w:p>
    <w:p w14:paraId="4F1DE0C3" w14:textId="77777777" w:rsidR="00457E18" w:rsidRDefault="00457E18" w:rsidP="00457E18">
      <w:pPr>
        <w:rPr>
          <w:rFonts w:cs="Arial"/>
        </w:rPr>
      </w:pPr>
    </w:p>
    <w:p w14:paraId="4F1DE0C4" w14:textId="5877298A" w:rsidR="00457E18" w:rsidRDefault="00457E18" w:rsidP="00457E18">
      <w:pPr>
        <w:rPr>
          <w:rFonts w:cs="Arial"/>
        </w:rPr>
      </w:pPr>
      <w:r w:rsidRPr="00E560BD">
        <w:rPr>
          <w:rFonts w:cs="Arial"/>
        </w:rPr>
        <w:t xml:space="preserve">This policy applies to staff who may be creators and/or users of such data. The policy also applies to third parties who access and use </w:t>
      </w:r>
      <w:r w:rsidRPr="009211E9">
        <w:rPr>
          <w:rFonts w:cs="Arial"/>
          <w:color w:val="808080"/>
        </w:rPr>
        <w:t>[</w:t>
      </w:r>
      <w:r w:rsidR="006D38FB">
        <w:rPr>
          <w:rFonts w:cs="Arial"/>
          <w:color w:val="808080"/>
        </w:rPr>
        <w:t>Company Name</w:t>
      </w:r>
      <w:r w:rsidRPr="009211E9">
        <w:rPr>
          <w:rFonts w:cs="Arial"/>
          <w:color w:val="808080"/>
        </w:rPr>
        <w:t>]</w:t>
      </w:r>
      <w:r w:rsidRPr="009211E9">
        <w:rPr>
          <w:rFonts w:cs="Arial"/>
        </w:rPr>
        <w:t xml:space="preserve"> systems and IT equipment or who create, process</w:t>
      </w:r>
      <w:r>
        <w:rPr>
          <w:rFonts w:cs="Arial"/>
        </w:rPr>
        <w:t>,</w:t>
      </w:r>
      <w:r w:rsidRPr="009211E9">
        <w:rPr>
          <w:rFonts w:cs="Arial"/>
        </w:rPr>
        <w:t xml:space="preserve"> or store data owned by </w:t>
      </w:r>
      <w:r w:rsidRPr="009211E9">
        <w:rPr>
          <w:rFonts w:cs="Arial"/>
          <w:color w:val="808080"/>
        </w:rPr>
        <w:t>[</w:t>
      </w:r>
      <w:r w:rsidR="006D38FB">
        <w:rPr>
          <w:rFonts w:cs="Arial"/>
          <w:color w:val="808080"/>
        </w:rPr>
        <w:t>Company Name</w:t>
      </w:r>
      <w:r w:rsidRPr="009211E9">
        <w:rPr>
          <w:rFonts w:cs="Arial"/>
          <w:color w:val="808080"/>
        </w:rPr>
        <w:t>]</w:t>
      </w:r>
      <w:r w:rsidRPr="009211E9">
        <w:rPr>
          <w:rFonts w:cs="Arial"/>
        </w:rPr>
        <w:t>.</w:t>
      </w:r>
      <w:r w:rsidRPr="00E560BD">
        <w:rPr>
          <w:rFonts w:cs="Arial"/>
        </w:rPr>
        <w:t xml:space="preserve"> </w:t>
      </w:r>
    </w:p>
    <w:p w14:paraId="4F1DE0C5" w14:textId="77777777" w:rsidR="00457E18" w:rsidRDefault="00457E18" w:rsidP="00457E18">
      <w:pPr>
        <w:rPr>
          <w:rFonts w:cs="Arial"/>
        </w:rPr>
      </w:pPr>
    </w:p>
    <w:p w14:paraId="4F1DE0C6" w14:textId="77777777" w:rsidR="00457E18" w:rsidRDefault="00457E18" w:rsidP="00457E18">
      <w:pPr>
        <w:rPr>
          <w:rFonts w:cs="Arial"/>
        </w:rPr>
      </w:pPr>
      <w:r w:rsidRPr="00E560BD">
        <w:rPr>
          <w:rFonts w:cs="Arial"/>
        </w:rPr>
        <w:t>This policy applies to all employees, management, contractors, vendors, business partners</w:t>
      </w:r>
      <w:r>
        <w:rPr>
          <w:rFonts w:cs="Arial"/>
        </w:rPr>
        <w:t>,</w:t>
      </w:r>
      <w:r w:rsidRPr="00E560BD">
        <w:rPr>
          <w:rFonts w:cs="Arial"/>
        </w:rPr>
        <w:t xml:space="preserve"> and any other parties who have access to company data.</w:t>
      </w:r>
    </w:p>
    <w:p w14:paraId="4F1DE0C7" w14:textId="77777777" w:rsidR="00457E18" w:rsidRDefault="00457E18" w:rsidP="00457E18">
      <w:pPr>
        <w:rPr>
          <w:rFonts w:cs="Arial"/>
        </w:rPr>
      </w:pPr>
    </w:p>
    <w:p w14:paraId="4F1DE0C8" w14:textId="77777777" w:rsidR="00457E18" w:rsidRDefault="00457E18" w:rsidP="00457E18">
      <w:pPr>
        <w:rPr>
          <w:rFonts w:cs="Arial"/>
        </w:rPr>
      </w:pPr>
    </w:p>
    <w:p w14:paraId="4F1DE0C9" w14:textId="77777777" w:rsidR="00457E18" w:rsidRDefault="00457E18" w:rsidP="00457E18">
      <w:pPr>
        <w:rPr>
          <w:rFonts w:cs="Arial"/>
        </w:rPr>
      </w:pPr>
    </w:p>
    <w:p w14:paraId="4F1DE0CA" w14:textId="77777777" w:rsidR="00457E18" w:rsidRDefault="00457E18" w:rsidP="00457E18">
      <w:pPr>
        <w:rPr>
          <w:rFonts w:cs="Arial"/>
        </w:rPr>
      </w:pPr>
    </w:p>
    <w:p w14:paraId="4F1DE0CB" w14:textId="77777777" w:rsidR="00457E18" w:rsidRDefault="00457E18" w:rsidP="00457E18">
      <w:pPr>
        <w:rPr>
          <w:rFonts w:cs="Arial"/>
        </w:rPr>
      </w:pPr>
    </w:p>
    <w:p w14:paraId="4F1DE0CC" w14:textId="77777777" w:rsidR="00457E18" w:rsidRDefault="00457E18" w:rsidP="00457E18">
      <w:pPr>
        <w:rPr>
          <w:rFonts w:cs="Arial"/>
        </w:rPr>
      </w:pPr>
    </w:p>
    <w:p w14:paraId="4F1DE0CD" w14:textId="77777777" w:rsidR="00457E18" w:rsidRPr="00457E18" w:rsidRDefault="00457E18" w:rsidP="00457E18">
      <w:pPr>
        <w:rPr>
          <w:rFonts w:cs="Arial"/>
        </w:rPr>
      </w:pPr>
    </w:p>
    <w:p w14:paraId="4F1DE0CE" w14:textId="77777777" w:rsidR="00B502A4" w:rsidRDefault="00B502A4" w:rsidP="00B502A4">
      <w:pPr>
        <w:pStyle w:val="Heading1"/>
      </w:pPr>
      <w:r>
        <w:t>Definitions</w:t>
      </w:r>
    </w:p>
    <w:p w14:paraId="4F1DE0CF" w14:textId="27A4BE9D" w:rsidR="00B502A4" w:rsidRDefault="00B502A4" w:rsidP="00B502A4">
      <w:pPr>
        <w:rPr>
          <w:color w:val="808080"/>
        </w:rPr>
      </w:pPr>
      <w:r w:rsidRPr="00CB71A6">
        <w:rPr>
          <w:color w:val="808080"/>
        </w:rPr>
        <w:t>Define any key terms</w:t>
      </w:r>
      <w:r>
        <w:rPr>
          <w:color w:val="808080"/>
        </w:rPr>
        <w:t>, acronyms</w:t>
      </w:r>
      <w:r w:rsidR="00CE1DBE">
        <w:rPr>
          <w:color w:val="808080"/>
        </w:rPr>
        <w:t>,</w:t>
      </w:r>
      <w:r w:rsidRPr="00CB71A6">
        <w:rPr>
          <w:color w:val="808080"/>
        </w:rPr>
        <w:t xml:space="preserve"> or concepts that will be used in the policy.</w:t>
      </w:r>
      <w:r>
        <w:rPr>
          <w:color w:val="808080"/>
        </w:rPr>
        <w:t xml:space="preserve"> A standard glossary approach is sufficient.</w:t>
      </w:r>
    </w:p>
    <w:p w14:paraId="4F1DE0D0" w14:textId="77777777" w:rsidR="00457E18" w:rsidRDefault="00457E18" w:rsidP="00B502A4">
      <w:pPr>
        <w:rPr>
          <w:color w:val="808080"/>
        </w:rPr>
      </w:pPr>
    </w:p>
    <w:p w14:paraId="4F1DE0D1" w14:textId="77777777" w:rsidR="00457E18" w:rsidRPr="00E560BD" w:rsidRDefault="00457E18" w:rsidP="00457E18">
      <w:pPr>
        <w:pStyle w:val="Heading3"/>
        <w:spacing w:before="0" w:after="0"/>
      </w:pPr>
      <w:r w:rsidRPr="00E560BD">
        <w:t>Data Types</w:t>
      </w:r>
    </w:p>
    <w:p w14:paraId="4F1DE0D2" w14:textId="77777777" w:rsidR="00457E18" w:rsidRPr="00457E18" w:rsidRDefault="00457E18" w:rsidP="00457E18">
      <w:pPr>
        <w:pStyle w:val="ListNumber"/>
        <w:numPr>
          <w:ilvl w:val="0"/>
          <w:numId w:val="0"/>
        </w:numPr>
        <w:tabs>
          <w:tab w:val="clear" w:pos="360"/>
        </w:tabs>
        <w:spacing w:after="0" w:line="240" w:lineRule="auto"/>
        <w:ind w:left="720" w:right="0"/>
        <w:rPr>
          <w:rFonts w:cs="Arial"/>
        </w:rPr>
      </w:pPr>
    </w:p>
    <w:p w14:paraId="4F1DE0D3" w14:textId="77777777" w:rsidR="00457E18" w:rsidRDefault="00457E18" w:rsidP="00457E18">
      <w:pPr>
        <w:pStyle w:val="ListNumber"/>
        <w:numPr>
          <w:ilvl w:val="0"/>
          <w:numId w:val="14"/>
        </w:numPr>
        <w:tabs>
          <w:tab w:val="clear" w:pos="360"/>
        </w:tabs>
        <w:spacing w:after="0" w:line="240" w:lineRule="auto"/>
        <w:ind w:right="0"/>
        <w:rPr>
          <w:rFonts w:ascii="Arial" w:hAnsi="Arial" w:cs="Arial"/>
        </w:rPr>
      </w:pPr>
      <w:r w:rsidRPr="00457E18">
        <w:rPr>
          <w:rFonts w:ascii="Arial" w:hAnsi="Arial" w:cs="Arial"/>
          <w:b/>
        </w:rPr>
        <w:t>Company-owned data</w:t>
      </w:r>
      <w:r w:rsidR="009F248D">
        <w:rPr>
          <w:rFonts w:ascii="Arial" w:hAnsi="Arial" w:cs="Arial"/>
          <w:b/>
        </w:rPr>
        <w:t>.</w:t>
      </w:r>
      <w:r w:rsidR="009F248D">
        <w:rPr>
          <w:rFonts w:ascii="Arial" w:hAnsi="Arial" w:cs="Arial"/>
        </w:rPr>
        <w:t xml:space="preserve"> This is defined as data</w:t>
      </w:r>
      <w:r w:rsidRPr="00457E18">
        <w:rPr>
          <w:rFonts w:ascii="Arial" w:hAnsi="Arial" w:cs="Arial"/>
        </w:rPr>
        <w:t xml:space="preserve"> that relates to such areas as corporate financials, employment records, payroll, etc.</w:t>
      </w:r>
    </w:p>
    <w:p w14:paraId="4F1DE0D4" w14:textId="77777777" w:rsidR="00457E18" w:rsidRPr="00457E18" w:rsidRDefault="00457E18" w:rsidP="00457E18">
      <w:pPr>
        <w:pStyle w:val="ListNumber"/>
        <w:numPr>
          <w:ilvl w:val="0"/>
          <w:numId w:val="0"/>
        </w:numPr>
        <w:spacing w:after="0" w:line="240" w:lineRule="auto"/>
        <w:ind w:left="720" w:right="0"/>
        <w:rPr>
          <w:rFonts w:ascii="Arial" w:hAnsi="Arial" w:cs="Arial"/>
        </w:rPr>
      </w:pPr>
    </w:p>
    <w:p w14:paraId="4F1DE0D5" w14:textId="77777777" w:rsidR="00457E18" w:rsidRDefault="00457E18" w:rsidP="00457E18">
      <w:pPr>
        <w:pStyle w:val="ListNumber"/>
        <w:numPr>
          <w:ilvl w:val="0"/>
          <w:numId w:val="14"/>
        </w:numPr>
        <w:tabs>
          <w:tab w:val="clear" w:pos="360"/>
        </w:tabs>
        <w:spacing w:after="0" w:line="240" w:lineRule="auto"/>
        <w:ind w:right="0"/>
        <w:rPr>
          <w:rFonts w:ascii="Arial" w:hAnsi="Arial" w:cs="Arial"/>
        </w:rPr>
      </w:pPr>
      <w:r w:rsidRPr="00457E18">
        <w:rPr>
          <w:rFonts w:ascii="Arial" w:hAnsi="Arial" w:cs="Arial"/>
          <w:b/>
        </w:rPr>
        <w:t>Private data</w:t>
      </w:r>
      <w:r w:rsidR="009F248D">
        <w:rPr>
          <w:rFonts w:ascii="Arial" w:hAnsi="Arial" w:cs="Arial"/>
          <w:b/>
        </w:rPr>
        <w:t>.</w:t>
      </w:r>
      <w:r w:rsidR="009F248D">
        <w:rPr>
          <w:rFonts w:ascii="Arial" w:hAnsi="Arial" w:cs="Arial"/>
        </w:rPr>
        <w:t xml:space="preserve"> This is defined as data that is the property of </w:t>
      </w:r>
      <w:r w:rsidRPr="00457E18">
        <w:rPr>
          <w:rFonts w:ascii="Arial" w:hAnsi="Arial" w:cs="Arial"/>
        </w:rPr>
        <w:t>clients and/or employees, such as social security numbers, credit card information, contact information, etc.</w:t>
      </w:r>
    </w:p>
    <w:p w14:paraId="4F1DE0D6" w14:textId="77777777" w:rsidR="00867459" w:rsidRDefault="00867459" w:rsidP="00867459">
      <w:pPr>
        <w:pStyle w:val="ListParagraph"/>
        <w:rPr>
          <w:rFonts w:cs="Arial"/>
        </w:rPr>
      </w:pPr>
    </w:p>
    <w:p w14:paraId="4F1DE0D7" w14:textId="77777777" w:rsidR="00867459" w:rsidRPr="00E560BD" w:rsidRDefault="00867459" w:rsidP="00867459">
      <w:pPr>
        <w:pStyle w:val="Heading3"/>
        <w:spacing w:before="0" w:after="0"/>
      </w:pPr>
      <w:r w:rsidRPr="00E560BD">
        <w:t>Data Classifications</w:t>
      </w:r>
    </w:p>
    <w:p w14:paraId="4F1DE0D8" w14:textId="77777777" w:rsidR="00867459" w:rsidRPr="00E560BD" w:rsidRDefault="00867459" w:rsidP="00867459">
      <w:pPr>
        <w:rPr>
          <w:rFonts w:cs="Arial"/>
        </w:rPr>
      </w:pPr>
      <w:r w:rsidRPr="009211E9">
        <w:rPr>
          <w:rFonts w:cs="Arial"/>
        </w:rPr>
        <w:t xml:space="preserve"> </w:t>
      </w:r>
    </w:p>
    <w:p w14:paraId="4F1DE0D9" w14:textId="7631642C" w:rsidR="00867459" w:rsidRPr="000F2911" w:rsidRDefault="00867459" w:rsidP="000F2911">
      <w:pPr>
        <w:pStyle w:val="ListNumber"/>
        <w:numPr>
          <w:ilvl w:val="0"/>
          <w:numId w:val="8"/>
        </w:numPr>
        <w:tabs>
          <w:tab w:val="clear" w:pos="360"/>
        </w:tabs>
        <w:spacing w:after="0" w:line="240" w:lineRule="auto"/>
        <w:ind w:right="0"/>
        <w:rPr>
          <w:rFonts w:ascii="Arial" w:hAnsi="Arial" w:cs="Arial"/>
        </w:rPr>
      </w:pPr>
      <w:r w:rsidRPr="000F2911">
        <w:rPr>
          <w:rFonts w:ascii="Arial" w:hAnsi="Arial" w:cs="Arial"/>
          <w:b/>
        </w:rPr>
        <w:t>Public/Unclassified Data.</w:t>
      </w:r>
      <w:r w:rsidRPr="000F2911">
        <w:rPr>
          <w:rFonts w:ascii="Arial" w:hAnsi="Arial" w:cs="Arial"/>
        </w:rPr>
        <w:t xml:space="preserve"> This is defined as information that is generally available to anyone within or outside of the company. Access to this data is unrestricted, may already be available</w:t>
      </w:r>
      <w:r w:rsidR="00CE1DBE">
        <w:rPr>
          <w:rFonts w:ascii="Arial" w:hAnsi="Arial" w:cs="Arial"/>
        </w:rPr>
        <w:t>,</w:t>
      </w:r>
      <w:r w:rsidRPr="000F2911">
        <w:rPr>
          <w:rFonts w:ascii="Arial" w:hAnsi="Arial" w:cs="Arial"/>
        </w:rPr>
        <w:t xml:space="preserve"> and can be distributed as needed. Public/unclassified data includes, but is not limited to, marketing materials, annual reports, corporate financials </w:t>
      </w:r>
      <w:r w:rsidRPr="00EC2416">
        <w:rPr>
          <w:rFonts w:ascii="Arial" w:hAnsi="Arial" w:cs="Arial"/>
          <w:color w:val="767171" w:themeColor="background2" w:themeShade="80"/>
        </w:rPr>
        <w:t>[and other data as applicable]</w:t>
      </w:r>
      <w:r w:rsidRPr="000F2911">
        <w:rPr>
          <w:rFonts w:ascii="Arial" w:hAnsi="Arial" w:cs="Arial"/>
        </w:rPr>
        <w:t xml:space="preserve">. </w:t>
      </w:r>
      <w:r w:rsidR="000F2911">
        <w:rPr>
          <w:rFonts w:ascii="Arial" w:hAnsi="Arial" w:cs="Arial"/>
        </w:rPr>
        <w:br/>
      </w:r>
    </w:p>
    <w:p w14:paraId="4F1DE0DA" w14:textId="77777777" w:rsidR="00867459" w:rsidRPr="000F2911" w:rsidRDefault="00867459" w:rsidP="000F2911">
      <w:pPr>
        <w:pStyle w:val="ListNumber"/>
        <w:numPr>
          <w:ilvl w:val="0"/>
          <w:numId w:val="8"/>
        </w:numPr>
        <w:tabs>
          <w:tab w:val="clear" w:pos="360"/>
        </w:tabs>
        <w:spacing w:after="0" w:line="240" w:lineRule="auto"/>
        <w:ind w:right="0"/>
        <w:rPr>
          <w:rFonts w:ascii="Arial" w:hAnsi="Arial" w:cs="Arial"/>
        </w:rPr>
      </w:pPr>
      <w:r w:rsidRPr="000F2911">
        <w:rPr>
          <w:rFonts w:ascii="Arial" w:hAnsi="Arial" w:cs="Arial"/>
          <w:b/>
        </w:rPr>
        <w:t>Private Data.</w:t>
      </w:r>
      <w:r w:rsidRPr="000F2911">
        <w:rPr>
          <w:rFonts w:ascii="Arial" w:hAnsi="Arial" w:cs="Arial"/>
        </w:rPr>
        <w:t xml:space="preserve"> This is defined as corporate information that is to be kept within the company. Access to this data may be limited to specific departments and cannot be distributed outside of the workplace. Private data includes, but is not limited to, work phone directories, organizational charts, company policies </w:t>
      </w:r>
      <w:r w:rsidRPr="00EC2416">
        <w:rPr>
          <w:rFonts w:ascii="Arial" w:hAnsi="Arial" w:cs="Arial"/>
          <w:color w:val="767171" w:themeColor="background2" w:themeShade="80"/>
        </w:rPr>
        <w:t>[and other data as applicable]</w:t>
      </w:r>
      <w:r w:rsidRPr="000F2911">
        <w:rPr>
          <w:rFonts w:ascii="Arial" w:hAnsi="Arial" w:cs="Arial"/>
        </w:rPr>
        <w:t>.</w:t>
      </w:r>
      <w:r w:rsidRPr="000F2911">
        <w:rPr>
          <w:rFonts w:ascii="Arial" w:hAnsi="Arial" w:cs="Arial"/>
        </w:rPr>
        <w:br/>
      </w:r>
    </w:p>
    <w:p w14:paraId="4F1DE0DB" w14:textId="77B9CD0E" w:rsidR="00867459" w:rsidRPr="00867459" w:rsidRDefault="00867459" w:rsidP="000F2911">
      <w:pPr>
        <w:pStyle w:val="ListNumber"/>
        <w:numPr>
          <w:ilvl w:val="0"/>
          <w:numId w:val="8"/>
        </w:numPr>
        <w:tabs>
          <w:tab w:val="clear" w:pos="360"/>
        </w:tabs>
        <w:spacing w:after="0" w:line="240" w:lineRule="auto"/>
        <w:ind w:right="0"/>
        <w:rPr>
          <w:rFonts w:ascii="Arial" w:hAnsi="Arial" w:cs="Arial"/>
        </w:rPr>
      </w:pPr>
      <w:r w:rsidRPr="000F2911">
        <w:rPr>
          <w:rFonts w:ascii="Arial" w:hAnsi="Arial" w:cs="Arial"/>
          <w:b/>
        </w:rPr>
        <w:t>Confidential Data.</w:t>
      </w:r>
      <w:r w:rsidRPr="000F2911">
        <w:rPr>
          <w:rFonts w:ascii="Arial" w:hAnsi="Arial" w:cs="Arial"/>
        </w:rPr>
        <w:t xml:space="preserve"> This is defined as personal or corporate information that may be considered potentially damaging if released and is only accessible to specific groups </w:t>
      </w:r>
      <w:r w:rsidRPr="00201BE5">
        <w:rPr>
          <w:rFonts w:ascii="Arial" w:hAnsi="Arial" w:cs="Arial"/>
          <w:color w:val="767171" w:themeColor="background2" w:themeShade="80"/>
        </w:rPr>
        <w:t>[e.g. payroll, HR, etc.]</w:t>
      </w:r>
      <w:r w:rsidRPr="000F2911">
        <w:rPr>
          <w:rFonts w:ascii="Arial" w:hAnsi="Arial" w:cs="Arial"/>
        </w:rPr>
        <w:t xml:space="preserve">. Confidential data includes, but is not limited to, social security numbers, contact information, tax forms, accounting data, security procedures </w:t>
      </w:r>
      <w:r w:rsidRPr="00201BE5">
        <w:rPr>
          <w:rFonts w:ascii="Arial" w:hAnsi="Arial" w:cs="Arial"/>
          <w:color w:val="767171" w:themeColor="background2" w:themeShade="80"/>
        </w:rPr>
        <w:t>[and other data as applicable]</w:t>
      </w:r>
      <w:r w:rsidRPr="000F2911">
        <w:rPr>
          <w:rFonts w:ascii="Arial" w:hAnsi="Arial" w:cs="Arial"/>
        </w:rPr>
        <w:t xml:space="preserve">. </w:t>
      </w:r>
      <w:r w:rsidRPr="000F2911">
        <w:rPr>
          <w:rFonts w:ascii="Arial" w:hAnsi="Arial" w:cs="Arial"/>
          <w:color w:val="808080"/>
        </w:rPr>
        <w:t>[</w:t>
      </w:r>
      <w:r w:rsidR="006D38FB">
        <w:rPr>
          <w:rFonts w:ascii="Arial" w:hAnsi="Arial" w:cs="Arial"/>
          <w:color w:val="808080"/>
        </w:rPr>
        <w:t>Company Name</w:t>
      </w:r>
      <w:r w:rsidRPr="000F2911">
        <w:rPr>
          <w:rFonts w:ascii="Arial" w:hAnsi="Arial" w:cs="Arial"/>
          <w:color w:val="808080"/>
        </w:rPr>
        <w:t>]</w:t>
      </w:r>
      <w:r w:rsidRPr="000F2911">
        <w:rPr>
          <w:rFonts w:ascii="Arial" w:hAnsi="Arial" w:cs="Arial"/>
        </w:rPr>
        <w:t xml:space="preserve"> considers it a top priority to protect the privacy of our clients and employees. A separate privacy policy </w:t>
      </w:r>
      <w:r w:rsidRPr="000F2911">
        <w:rPr>
          <w:rFonts w:ascii="Arial" w:hAnsi="Arial" w:cs="Arial"/>
          <w:color w:val="808080"/>
        </w:rPr>
        <w:t>[provide link]</w:t>
      </w:r>
      <w:r w:rsidRPr="000F2911">
        <w:rPr>
          <w:rFonts w:ascii="Arial" w:hAnsi="Arial" w:cs="Arial"/>
        </w:rPr>
        <w:t xml:space="preserve"> outlines our commitment to protecting personal data.</w:t>
      </w:r>
      <w:r w:rsidR="000F2911">
        <w:rPr>
          <w:rFonts w:ascii="Arial" w:hAnsi="Arial" w:cs="Arial"/>
        </w:rPr>
        <w:br/>
      </w:r>
    </w:p>
    <w:p w14:paraId="4F1DE0DC" w14:textId="4C70FF0B" w:rsidR="00867459" w:rsidRPr="00867459" w:rsidRDefault="00867459" w:rsidP="00867459">
      <w:pPr>
        <w:pStyle w:val="ListNumber"/>
        <w:numPr>
          <w:ilvl w:val="0"/>
          <w:numId w:val="8"/>
        </w:numPr>
        <w:spacing w:after="0" w:line="240" w:lineRule="auto"/>
        <w:ind w:right="0"/>
        <w:rPr>
          <w:rFonts w:ascii="Arial" w:hAnsi="Arial" w:cs="Arial"/>
        </w:rPr>
      </w:pPr>
      <w:r w:rsidRPr="00867459">
        <w:rPr>
          <w:rFonts w:ascii="Arial" w:hAnsi="Arial" w:cs="Arial"/>
          <w:b/>
        </w:rPr>
        <w:t>Secret/Restricted</w:t>
      </w:r>
      <w:r>
        <w:rPr>
          <w:rFonts w:ascii="Arial" w:hAnsi="Arial" w:cs="Arial"/>
          <w:b/>
        </w:rPr>
        <w:t xml:space="preserve"> Data</w:t>
      </w:r>
      <w:r w:rsidRPr="00867459">
        <w:rPr>
          <w:rFonts w:ascii="Arial" w:hAnsi="Arial" w:cs="Arial"/>
          <w:b/>
        </w:rPr>
        <w:t>.</w:t>
      </w:r>
      <w:r w:rsidRPr="00867459">
        <w:rPr>
          <w:rFonts w:ascii="Arial" w:hAnsi="Arial" w:cs="Arial"/>
        </w:rPr>
        <w:t xml:space="preserve"> This is defined as sensitive data which, if leaked, would be harmful to </w:t>
      </w:r>
      <w:r w:rsidRPr="00867459">
        <w:rPr>
          <w:rFonts w:ascii="Arial" w:hAnsi="Arial" w:cs="Arial"/>
          <w:color w:val="808080"/>
        </w:rPr>
        <w:t>[</w:t>
      </w:r>
      <w:r w:rsidR="006D38FB">
        <w:rPr>
          <w:rFonts w:ascii="Arial" w:hAnsi="Arial" w:cs="Arial"/>
          <w:color w:val="808080"/>
        </w:rPr>
        <w:t>Company Name</w:t>
      </w:r>
      <w:r w:rsidRPr="00867459">
        <w:rPr>
          <w:rFonts w:ascii="Arial" w:hAnsi="Arial" w:cs="Arial"/>
          <w:color w:val="808080"/>
        </w:rPr>
        <w:t>]</w:t>
      </w:r>
      <w:r w:rsidRPr="00867459">
        <w:rPr>
          <w:rFonts w:ascii="Arial" w:hAnsi="Arial" w:cs="Arial"/>
        </w:rPr>
        <w:t xml:space="preserve">, its employees, contractors </w:t>
      </w:r>
      <w:r w:rsidRPr="00201BE5">
        <w:rPr>
          <w:rFonts w:ascii="Arial" w:hAnsi="Arial" w:cs="Arial"/>
          <w:color w:val="767171" w:themeColor="background2" w:themeShade="80"/>
        </w:rPr>
        <w:t>[and other parties as applicable]</w:t>
      </w:r>
      <w:r w:rsidRPr="00867459">
        <w:rPr>
          <w:rFonts w:ascii="Arial" w:hAnsi="Arial" w:cs="Arial"/>
        </w:rPr>
        <w:t xml:space="preserve">. Access is limited to authorized personnel and third parties as required. Secret/restricted data includes, but is not limited to audit reports, legal documentation, business strategy details </w:t>
      </w:r>
      <w:r w:rsidRPr="00201BE5">
        <w:rPr>
          <w:rFonts w:ascii="Arial" w:hAnsi="Arial" w:cs="Arial"/>
          <w:color w:val="767171" w:themeColor="background2" w:themeShade="80"/>
        </w:rPr>
        <w:t>[and other data as applicable]</w:t>
      </w:r>
      <w:r w:rsidRPr="00867459">
        <w:rPr>
          <w:rFonts w:ascii="Arial" w:hAnsi="Arial" w:cs="Arial"/>
        </w:rPr>
        <w:t>.</w:t>
      </w:r>
    </w:p>
    <w:p w14:paraId="4F1DE0DD" w14:textId="77777777" w:rsidR="00201BE5" w:rsidRDefault="00201BE5" w:rsidP="00B502A4">
      <w:pPr>
        <w:pStyle w:val="Heading1"/>
      </w:pPr>
    </w:p>
    <w:p w14:paraId="4F1DE0DE" w14:textId="77777777" w:rsidR="00B502A4" w:rsidRDefault="00B502A4" w:rsidP="00B502A4">
      <w:pPr>
        <w:pStyle w:val="Heading1"/>
      </w:pPr>
      <w:r>
        <w:t>Governing Laws &amp; Regulations</w:t>
      </w:r>
    </w:p>
    <w:p w14:paraId="4F1DE0DF" w14:textId="77777777" w:rsidR="00B502A4" w:rsidRPr="00CB71A6" w:rsidRDefault="00B502A4" w:rsidP="00B502A4">
      <w:pPr>
        <w:rPr>
          <w:color w:val="808080"/>
        </w:rPr>
      </w:pPr>
      <w:r w:rsidRPr="00CB71A6">
        <w:rPr>
          <w:color w:val="808080"/>
        </w:rPr>
        <w:t>If applicable, list any laws or regulations that govern the policy or with which the policy must comply.</w:t>
      </w:r>
      <w:r>
        <w:rPr>
          <w:color w:val="808080"/>
        </w:rPr>
        <w:t xml:space="preserve"> Confirm with the legal department that the list is full and accurate. If there are no pertinent governing laws or regulations, delete this section. </w:t>
      </w:r>
    </w:p>
    <w:p w14:paraId="4F1DE0E0" w14:textId="77777777" w:rsidR="00201BE5" w:rsidRDefault="00201BE5" w:rsidP="00B502A4">
      <w:pPr>
        <w:pStyle w:val="Heading1"/>
      </w:pPr>
    </w:p>
    <w:p w14:paraId="4F1DE0E1" w14:textId="77777777" w:rsidR="00201BE5" w:rsidRDefault="00201BE5" w:rsidP="00201BE5"/>
    <w:p w14:paraId="4F1DE0E2" w14:textId="77777777" w:rsidR="00201BE5" w:rsidRDefault="00201BE5" w:rsidP="00201BE5"/>
    <w:p w14:paraId="4F1DE0E3" w14:textId="77777777" w:rsidR="00201BE5" w:rsidRDefault="00201BE5" w:rsidP="00201BE5"/>
    <w:p w14:paraId="4F1DE0E4" w14:textId="77777777" w:rsidR="00201BE5" w:rsidRDefault="00201BE5" w:rsidP="00201BE5"/>
    <w:p w14:paraId="4F1DE0E5" w14:textId="77777777" w:rsidR="00201BE5" w:rsidRDefault="00201BE5" w:rsidP="00201BE5"/>
    <w:p w14:paraId="4F1DE0E6" w14:textId="77777777" w:rsidR="00201BE5" w:rsidRPr="00201BE5" w:rsidRDefault="00201BE5" w:rsidP="00201BE5"/>
    <w:p w14:paraId="4F1DE0E7" w14:textId="77777777" w:rsidR="00B502A4" w:rsidRDefault="00B502A4" w:rsidP="00201BE5">
      <w:pPr>
        <w:pStyle w:val="Heading1"/>
        <w:spacing w:before="0"/>
      </w:pPr>
      <w:r>
        <w:t>Policy Statements</w:t>
      </w:r>
    </w:p>
    <w:p w14:paraId="4F1DE0E8" w14:textId="77777777" w:rsidR="00B502A4" w:rsidRDefault="00B502A4" w:rsidP="00B502A4">
      <w:pPr>
        <w:rPr>
          <w:color w:val="808080"/>
        </w:rPr>
      </w:pPr>
      <w:r>
        <w:rPr>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4F1DE0E9" w14:textId="77777777" w:rsidR="00B502A4" w:rsidRDefault="00B502A4" w:rsidP="00B502A4">
      <w:pPr>
        <w:rPr>
          <w:color w:val="808080"/>
        </w:rPr>
      </w:pPr>
    </w:p>
    <w:p w14:paraId="4F1DE0EA" w14:textId="77777777" w:rsidR="000F2911" w:rsidRDefault="000F2911" w:rsidP="007F20DE">
      <w:pPr>
        <w:pStyle w:val="SoKPolicyThirdLevelContent"/>
        <w:numPr>
          <w:ilvl w:val="0"/>
          <w:numId w:val="16"/>
        </w:numPr>
        <w:tabs>
          <w:tab w:val="clear" w:pos="1980"/>
          <w:tab w:val="num" w:pos="720"/>
        </w:tabs>
        <w:ind w:left="720"/>
        <w:rPr>
          <w:rFonts w:ascii="Arial" w:hAnsi="Arial" w:cs="Arial"/>
          <w:sz w:val="20"/>
        </w:rPr>
      </w:pPr>
      <w:r w:rsidRPr="005713BA">
        <w:rPr>
          <w:rFonts w:ascii="Arial" w:hAnsi="Arial" w:cs="Arial"/>
          <w:sz w:val="20"/>
        </w:rPr>
        <w:t xml:space="preserve">Any employee who authors or generates corporate or client data must classify that data </w:t>
      </w:r>
      <w:r>
        <w:rPr>
          <w:rFonts w:ascii="Arial" w:hAnsi="Arial" w:cs="Arial"/>
          <w:sz w:val="20"/>
        </w:rPr>
        <w:t>according to the data types and classifications defined above.</w:t>
      </w:r>
    </w:p>
    <w:p w14:paraId="4F1DE0EB" w14:textId="77777777" w:rsidR="007F20DE" w:rsidRDefault="007F20DE" w:rsidP="007F20DE">
      <w:pPr>
        <w:pStyle w:val="SoKPolicyThirdLevelContent"/>
        <w:ind w:left="720"/>
        <w:rPr>
          <w:rFonts w:ascii="Arial" w:hAnsi="Arial" w:cs="Arial"/>
          <w:sz w:val="20"/>
        </w:rPr>
      </w:pPr>
    </w:p>
    <w:p w14:paraId="4F1DE0EC" w14:textId="77777777" w:rsidR="000F2911" w:rsidRPr="000F2911" w:rsidRDefault="000F2911" w:rsidP="007F20DE">
      <w:pPr>
        <w:pStyle w:val="SoKPolicyThirdLevelContent"/>
        <w:numPr>
          <w:ilvl w:val="0"/>
          <w:numId w:val="17"/>
        </w:numPr>
        <w:tabs>
          <w:tab w:val="left" w:pos="1080"/>
        </w:tabs>
        <w:ind w:left="1080"/>
        <w:rPr>
          <w:rFonts w:ascii="Arial" w:hAnsi="Arial" w:cs="Arial"/>
          <w:sz w:val="20"/>
        </w:rPr>
      </w:pPr>
      <w:r w:rsidRPr="000F2911">
        <w:rPr>
          <w:rFonts w:ascii="Arial" w:hAnsi="Arial" w:cs="Arial"/>
          <w:bCs/>
          <w:sz w:val="20"/>
        </w:rPr>
        <w:t>All information not otherwise classified will be assumed to be Private.</w:t>
      </w:r>
    </w:p>
    <w:p w14:paraId="4F1DE0ED" w14:textId="77777777" w:rsidR="000F2911" w:rsidRDefault="000F2911" w:rsidP="007F20DE">
      <w:pPr>
        <w:pStyle w:val="ListNumber"/>
        <w:numPr>
          <w:ilvl w:val="0"/>
          <w:numId w:val="0"/>
        </w:numPr>
        <w:spacing w:after="0"/>
        <w:rPr>
          <w:rFonts w:cs="Arial"/>
        </w:rPr>
      </w:pPr>
    </w:p>
    <w:p w14:paraId="4F1DE0EE" w14:textId="4B0C3D78" w:rsidR="000F2911" w:rsidRDefault="000F2911" w:rsidP="007F20DE">
      <w:pPr>
        <w:pStyle w:val="ListNumber"/>
        <w:numPr>
          <w:ilvl w:val="0"/>
          <w:numId w:val="20"/>
        </w:numPr>
        <w:tabs>
          <w:tab w:val="clear" w:pos="720"/>
          <w:tab w:val="num" w:pos="360"/>
        </w:tabs>
        <w:spacing w:after="0"/>
        <w:rPr>
          <w:rFonts w:ascii="Arial" w:hAnsi="Arial" w:cs="Arial"/>
        </w:rPr>
      </w:pPr>
      <w:r w:rsidRPr="000F2911">
        <w:rPr>
          <w:rFonts w:ascii="Arial" w:hAnsi="Arial" w:cs="Arial"/>
        </w:rPr>
        <w:t xml:space="preserve">It is the responsibility of everyone who works at </w:t>
      </w:r>
      <w:r w:rsidRPr="000F2911">
        <w:rPr>
          <w:rFonts w:ascii="Arial" w:hAnsi="Arial" w:cs="Arial"/>
          <w:color w:val="808080"/>
        </w:rPr>
        <w:t>[</w:t>
      </w:r>
      <w:r w:rsidR="006D38FB">
        <w:rPr>
          <w:rFonts w:ascii="Arial" w:hAnsi="Arial" w:cs="Arial"/>
          <w:color w:val="808080"/>
        </w:rPr>
        <w:t>Company Name</w:t>
      </w:r>
      <w:r w:rsidRPr="000F2911">
        <w:rPr>
          <w:rFonts w:ascii="Arial" w:hAnsi="Arial" w:cs="Arial"/>
          <w:color w:val="808080"/>
        </w:rPr>
        <w:t>]</w:t>
      </w:r>
      <w:r w:rsidRPr="000F2911">
        <w:rPr>
          <w:rFonts w:ascii="Arial" w:hAnsi="Arial" w:cs="Arial"/>
        </w:rPr>
        <w:t xml:space="preserve"> to protect our data. Even unintentional abuse of classified data will be considered punishable in accordance with the extent and frequency of the abuse.</w:t>
      </w:r>
    </w:p>
    <w:p w14:paraId="4F1DE0EF" w14:textId="77777777" w:rsidR="000F2911" w:rsidRDefault="000F2911" w:rsidP="007F20DE">
      <w:pPr>
        <w:pStyle w:val="ListNumber"/>
        <w:numPr>
          <w:ilvl w:val="0"/>
          <w:numId w:val="0"/>
        </w:numPr>
        <w:tabs>
          <w:tab w:val="clear" w:pos="360"/>
        </w:tabs>
        <w:spacing w:after="0"/>
        <w:ind w:left="720"/>
        <w:rPr>
          <w:rFonts w:ascii="Arial" w:hAnsi="Arial" w:cs="Arial"/>
        </w:rPr>
      </w:pPr>
    </w:p>
    <w:p w14:paraId="4F1DE0F0" w14:textId="77777777" w:rsidR="000F2911" w:rsidRDefault="000F2911" w:rsidP="007F20DE">
      <w:pPr>
        <w:pStyle w:val="ListNumber"/>
        <w:numPr>
          <w:ilvl w:val="0"/>
          <w:numId w:val="20"/>
        </w:numPr>
        <w:tabs>
          <w:tab w:val="clear" w:pos="720"/>
          <w:tab w:val="num" w:pos="360"/>
        </w:tabs>
        <w:spacing w:after="0"/>
        <w:rPr>
          <w:rFonts w:ascii="Arial" w:hAnsi="Arial" w:cs="Arial"/>
        </w:rPr>
      </w:pPr>
      <w:r w:rsidRPr="000F2911">
        <w:rPr>
          <w:rFonts w:ascii="Arial" w:hAnsi="Arial" w:cs="Arial"/>
        </w:rPr>
        <w:t>Employees may send or communicate a public/unclassified piece of data with anyone inside or outside of the company.</w:t>
      </w:r>
    </w:p>
    <w:p w14:paraId="4F1DE0F1" w14:textId="77777777" w:rsidR="000F2911" w:rsidRDefault="000F2911" w:rsidP="007F20DE">
      <w:pPr>
        <w:pStyle w:val="ListParagraph"/>
        <w:rPr>
          <w:rFonts w:cs="Arial"/>
        </w:rPr>
      </w:pPr>
    </w:p>
    <w:p w14:paraId="4F1DE0F2" w14:textId="77777777" w:rsidR="000F2911" w:rsidRPr="00867459" w:rsidRDefault="000F2911" w:rsidP="007F20DE">
      <w:pPr>
        <w:pStyle w:val="ListNumber"/>
        <w:numPr>
          <w:ilvl w:val="0"/>
          <w:numId w:val="20"/>
        </w:numPr>
        <w:tabs>
          <w:tab w:val="clear" w:pos="360"/>
        </w:tabs>
        <w:spacing w:after="0" w:line="240" w:lineRule="auto"/>
        <w:ind w:right="0"/>
        <w:rPr>
          <w:rFonts w:ascii="Arial" w:hAnsi="Arial" w:cs="Arial"/>
        </w:rPr>
      </w:pPr>
      <w:r w:rsidRPr="00867459">
        <w:rPr>
          <w:rFonts w:ascii="Arial" w:hAnsi="Arial" w:cs="Arial"/>
        </w:rPr>
        <w:t>Employees may not disclose private data to anyone who is not a current employee of the company.</w:t>
      </w:r>
    </w:p>
    <w:p w14:paraId="4F1DE0F3" w14:textId="77777777" w:rsidR="000F2911" w:rsidRDefault="000F2911" w:rsidP="007F20DE">
      <w:pPr>
        <w:pStyle w:val="ListNumber"/>
        <w:numPr>
          <w:ilvl w:val="0"/>
          <w:numId w:val="0"/>
        </w:numPr>
        <w:tabs>
          <w:tab w:val="clear" w:pos="360"/>
        </w:tabs>
        <w:spacing w:after="0"/>
        <w:ind w:left="360" w:hanging="360"/>
        <w:rPr>
          <w:rFonts w:ascii="Arial" w:hAnsi="Arial" w:cs="Arial"/>
        </w:rPr>
      </w:pPr>
    </w:p>
    <w:p w14:paraId="4F1DE0F4" w14:textId="77777777" w:rsidR="000F2911" w:rsidRPr="00867459" w:rsidRDefault="000F2911" w:rsidP="007F20DE">
      <w:pPr>
        <w:pStyle w:val="ListNumber"/>
        <w:numPr>
          <w:ilvl w:val="0"/>
          <w:numId w:val="8"/>
        </w:numPr>
        <w:tabs>
          <w:tab w:val="clear" w:pos="360"/>
        </w:tabs>
        <w:spacing w:after="0" w:line="240" w:lineRule="auto"/>
        <w:ind w:right="0"/>
        <w:rPr>
          <w:rFonts w:ascii="Arial" w:hAnsi="Arial" w:cs="Arial"/>
        </w:rPr>
      </w:pPr>
      <w:r w:rsidRPr="00867459">
        <w:rPr>
          <w:rFonts w:ascii="Arial" w:hAnsi="Arial" w:cs="Arial"/>
        </w:rPr>
        <w:t>Employees may only share confidential data within the department or named distribution list.</w:t>
      </w:r>
    </w:p>
    <w:p w14:paraId="4F1DE0F5" w14:textId="77777777" w:rsidR="000F2911" w:rsidRPr="000F2911" w:rsidRDefault="000F2911" w:rsidP="007F20DE">
      <w:pPr>
        <w:pStyle w:val="ListNumber"/>
        <w:numPr>
          <w:ilvl w:val="0"/>
          <w:numId w:val="0"/>
        </w:numPr>
        <w:tabs>
          <w:tab w:val="clear" w:pos="360"/>
        </w:tabs>
        <w:spacing w:after="0"/>
        <w:ind w:left="360" w:hanging="360"/>
        <w:rPr>
          <w:rFonts w:ascii="Arial" w:hAnsi="Arial" w:cs="Arial"/>
        </w:rPr>
      </w:pPr>
    </w:p>
    <w:p w14:paraId="4F1DE0F6" w14:textId="351BEA27" w:rsidR="007F20DE" w:rsidRPr="007F20DE" w:rsidRDefault="007F20DE" w:rsidP="007F20DE">
      <w:pPr>
        <w:pStyle w:val="ListNumber"/>
        <w:numPr>
          <w:ilvl w:val="0"/>
          <w:numId w:val="8"/>
        </w:numPr>
        <w:tabs>
          <w:tab w:val="clear" w:pos="360"/>
        </w:tabs>
        <w:spacing w:after="0" w:line="240" w:lineRule="auto"/>
        <w:ind w:right="0"/>
        <w:rPr>
          <w:rFonts w:ascii="Arial" w:hAnsi="Arial" w:cs="Arial"/>
        </w:rPr>
      </w:pPr>
      <w:r w:rsidRPr="007F20DE">
        <w:rPr>
          <w:rFonts w:ascii="Arial" w:hAnsi="Arial" w:cs="Arial"/>
        </w:rPr>
        <w:t>Secret/restricted data cannot be disclosed by anyone other than the original author, owner</w:t>
      </w:r>
      <w:r w:rsidR="006D38FB">
        <w:rPr>
          <w:rFonts w:ascii="Arial" w:hAnsi="Arial" w:cs="Arial"/>
        </w:rPr>
        <w:t>,</w:t>
      </w:r>
      <w:r w:rsidRPr="007F20DE">
        <w:rPr>
          <w:rFonts w:ascii="Arial" w:hAnsi="Arial" w:cs="Arial"/>
        </w:rPr>
        <w:t xml:space="preserve"> or distributor.</w:t>
      </w:r>
    </w:p>
    <w:p w14:paraId="4F1DE0F7" w14:textId="77777777" w:rsidR="000F2911" w:rsidRPr="000F2911" w:rsidRDefault="000F2911" w:rsidP="007F20DE">
      <w:pPr>
        <w:pStyle w:val="SoKPolicyThirdLevelContent"/>
        <w:ind w:left="0"/>
        <w:rPr>
          <w:rFonts w:ascii="Arial" w:hAnsi="Arial" w:cs="Arial"/>
          <w:sz w:val="20"/>
        </w:rPr>
      </w:pPr>
    </w:p>
    <w:p w14:paraId="4F1DE0F8" w14:textId="77777777" w:rsidR="007F20DE" w:rsidRDefault="007F20DE" w:rsidP="007F20DE">
      <w:pPr>
        <w:pStyle w:val="ListNumber"/>
        <w:numPr>
          <w:ilvl w:val="0"/>
          <w:numId w:val="8"/>
        </w:numPr>
        <w:spacing w:after="0"/>
        <w:rPr>
          <w:rFonts w:ascii="Arial" w:hAnsi="Arial" w:cs="Arial"/>
        </w:rPr>
      </w:pPr>
      <w:r w:rsidRPr="007F20DE">
        <w:rPr>
          <w:rFonts w:ascii="Arial" w:hAnsi="Arial" w:cs="Arial"/>
        </w:rPr>
        <w:t xml:space="preserve">Data that falls under Private, Confidential, and/or Secret/Restricted classifications must be encrypted with minimum </w:t>
      </w:r>
      <w:r w:rsidRPr="007F20DE">
        <w:rPr>
          <w:rFonts w:ascii="Arial" w:hAnsi="Arial" w:cs="Arial"/>
          <w:color w:val="767171" w:themeColor="background2" w:themeShade="80"/>
        </w:rPr>
        <w:t>[128-bit cryptography]</w:t>
      </w:r>
      <w:r w:rsidRPr="007F20DE">
        <w:rPr>
          <w:rFonts w:ascii="Arial" w:hAnsi="Arial" w:cs="Arial"/>
        </w:rPr>
        <w:t xml:space="preserve"> while in transit and at rest. This includes data stored on corporate systems and mobile computing devices, including personal devices used to access corporate systems.</w:t>
      </w:r>
    </w:p>
    <w:p w14:paraId="4F1DE0F9" w14:textId="77777777" w:rsidR="00D97CBC" w:rsidRDefault="00D97CBC" w:rsidP="00D97CBC">
      <w:pPr>
        <w:pStyle w:val="ListParagraph"/>
        <w:rPr>
          <w:rFonts w:cs="Arial"/>
        </w:rPr>
      </w:pPr>
    </w:p>
    <w:p w14:paraId="4F1DE0FA" w14:textId="04317BDE" w:rsidR="00D97CBC" w:rsidRPr="00D97CBC" w:rsidRDefault="00D97CBC" w:rsidP="00D97CBC">
      <w:pPr>
        <w:pStyle w:val="ListParagraph"/>
        <w:numPr>
          <w:ilvl w:val="0"/>
          <w:numId w:val="8"/>
        </w:numPr>
        <w:rPr>
          <w:rFonts w:cs="Arial"/>
        </w:rPr>
      </w:pPr>
      <w:r w:rsidRPr="00D97CBC">
        <w:rPr>
          <w:rFonts w:cs="Arial"/>
        </w:rPr>
        <w:t xml:space="preserve">All </w:t>
      </w:r>
      <w:r w:rsidRPr="00D97CBC">
        <w:rPr>
          <w:rFonts w:cs="Arial"/>
          <w:color w:val="767171" w:themeColor="background2" w:themeShade="80"/>
        </w:rPr>
        <w:t>[</w:t>
      </w:r>
      <w:r w:rsidR="006D38FB">
        <w:rPr>
          <w:rFonts w:cs="Arial"/>
          <w:color w:val="767171" w:themeColor="background2" w:themeShade="80"/>
        </w:rPr>
        <w:t>Company Name</w:t>
      </w:r>
      <w:r w:rsidRPr="00D97CBC">
        <w:rPr>
          <w:rFonts w:cs="Arial"/>
          <w:color w:val="767171" w:themeColor="background2" w:themeShade="80"/>
        </w:rPr>
        <w:t>]</w:t>
      </w:r>
      <w:r>
        <w:rPr>
          <w:rFonts w:cs="Arial"/>
        </w:rPr>
        <w:t xml:space="preserve"> </w:t>
      </w:r>
      <w:r w:rsidRPr="00D97CBC">
        <w:rPr>
          <w:rFonts w:cs="Arial"/>
        </w:rPr>
        <w:t>employees are responsible for adhering to the policy and reporting any activities that do not comply with this policy.</w:t>
      </w:r>
    </w:p>
    <w:p w14:paraId="4F1DE0FB" w14:textId="77777777" w:rsidR="00D97CBC" w:rsidRDefault="00D97CBC" w:rsidP="00D97CBC">
      <w:pPr>
        <w:pStyle w:val="ListNumber"/>
        <w:numPr>
          <w:ilvl w:val="0"/>
          <w:numId w:val="0"/>
        </w:numPr>
        <w:spacing w:after="0"/>
        <w:ind w:left="360" w:hanging="360"/>
        <w:rPr>
          <w:rFonts w:ascii="Arial" w:hAnsi="Arial" w:cs="Arial"/>
        </w:rPr>
      </w:pPr>
    </w:p>
    <w:p w14:paraId="4F1DE0FC" w14:textId="77777777" w:rsidR="00D97CBC" w:rsidRPr="00D97CBC" w:rsidRDefault="00D97CBC" w:rsidP="00D97CBC">
      <w:pPr>
        <w:pStyle w:val="ListParagraph"/>
        <w:numPr>
          <w:ilvl w:val="0"/>
          <w:numId w:val="8"/>
        </w:numPr>
        <w:rPr>
          <w:rFonts w:cs="Arial"/>
          <w:color w:val="808080"/>
        </w:rPr>
      </w:pPr>
      <w:r w:rsidRPr="00D97CBC">
        <w:rPr>
          <w:rFonts w:cs="Arial"/>
        </w:rPr>
        <w:t>Management is responsible for ensuring that their direct reports understand the scope and implications of this policy. HR must also ensure that all employees have a signed copy of this policy in their file.</w:t>
      </w:r>
    </w:p>
    <w:p w14:paraId="4F1DE0FD" w14:textId="77777777" w:rsidR="00D97CBC" w:rsidRPr="007F20DE" w:rsidRDefault="00D97CBC" w:rsidP="00D97CBC">
      <w:pPr>
        <w:pStyle w:val="ListNumber"/>
        <w:numPr>
          <w:ilvl w:val="0"/>
          <w:numId w:val="0"/>
        </w:numPr>
        <w:spacing w:after="0"/>
        <w:ind w:left="360" w:hanging="360"/>
        <w:rPr>
          <w:rFonts w:ascii="Arial" w:hAnsi="Arial" w:cs="Arial"/>
        </w:rPr>
      </w:pPr>
    </w:p>
    <w:p w14:paraId="4F1DE0FE" w14:textId="77777777" w:rsidR="00D97CBC" w:rsidRPr="00D97CBC" w:rsidRDefault="00D97CBC" w:rsidP="00D97CBC">
      <w:pPr>
        <w:pStyle w:val="ListParagraph"/>
        <w:numPr>
          <w:ilvl w:val="0"/>
          <w:numId w:val="8"/>
        </w:numPr>
        <w:rPr>
          <w:rFonts w:cs="Arial"/>
        </w:rPr>
      </w:pPr>
      <w:r w:rsidRPr="00D97CBC">
        <w:rPr>
          <w:rFonts w:cs="Arial"/>
        </w:rPr>
        <w:t>Security staff will be monitoring data for any unauthorized activity and are responsible for updating access requirements as needed.</w:t>
      </w:r>
    </w:p>
    <w:p w14:paraId="4F1DE0FF" w14:textId="77777777" w:rsidR="00DC1141" w:rsidRDefault="00DC1141" w:rsidP="00DC1141">
      <w:pPr>
        <w:pStyle w:val="ListNumber"/>
        <w:numPr>
          <w:ilvl w:val="0"/>
          <w:numId w:val="0"/>
        </w:numPr>
        <w:tabs>
          <w:tab w:val="clear" w:pos="360"/>
        </w:tabs>
        <w:spacing w:after="0"/>
        <w:rPr>
          <w:rFonts w:ascii="Arial" w:hAnsi="Arial" w:cs="Arial"/>
          <w:color w:val="000000" w:themeColor="text1"/>
        </w:rPr>
      </w:pPr>
    </w:p>
    <w:p w14:paraId="4F1DE100" w14:textId="6500EB03" w:rsidR="00D97CBC" w:rsidRPr="00D97CBC" w:rsidRDefault="00D97CBC" w:rsidP="00D97CBC">
      <w:pPr>
        <w:pStyle w:val="ListNumber"/>
        <w:numPr>
          <w:ilvl w:val="0"/>
          <w:numId w:val="8"/>
        </w:numPr>
        <w:spacing w:after="0"/>
        <w:rPr>
          <w:rFonts w:ascii="Arial" w:hAnsi="Arial" w:cs="Arial"/>
        </w:rPr>
      </w:pPr>
      <w:r w:rsidRPr="00D97CBC">
        <w:rPr>
          <w:rFonts w:ascii="Arial" w:hAnsi="Arial" w:cs="Arial"/>
        </w:rPr>
        <w:t xml:space="preserve">These are the accepted technologies </w:t>
      </w:r>
      <w:r w:rsidRPr="00D97CBC">
        <w:rPr>
          <w:rFonts w:ascii="Arial" w:hAnsi="Arial" w:cs="Arial"/>
          <w:color w:val="808080"/>
        </w:rPr>
        <w:t>[</w:t>
      </w:r>
      <w:r w:rsidR="006D38FB">
        <w:rPr>
          <w:rFonts w:ascii="Arial" w:hAnsi="Arial" w:cs="Arial"/>
          <w:color w:val="808080"/>
        </w:rPr>
        <w:t>Company Name</w:t>
      </w:r>
      <w:r w:rsidRPr="00D97CBC">
        <w:rPr>
          <w:rFonts w:ascii="Arial" w:hAnsi="Arial" w:cs="Arial"/>
          <w:color w:val="808080"/>
        </w:rPr>
        <w:t>]</w:t>
      </w:r>
      <w:r w:rsidRPr="00D97CBC">
        <w:rPr>
          <w:rFonts w:ascii="Arial" w:hAnsi="Arial" w:cs="Arial"/>
        </w:rPr>
        <w:t xml:space="preserve"> used to enforce and ensure data security:</w:t>
      </w:r>
    </w:p>
    <w:p w14:paraId="4F1DE101" w14:textId="77777777" w:rsidR="00D97CBC" w:rsidRPr="00D97CBC" w:rsidRDefault="00D97CBC" w:rsidP="00D97CBC">
      <w:pPr>
        <w:pStyle w:val="ListNumber"/>
        <w:numPr>
          <w:ilvl w:val="0"/>
          <w:numId w:val="0"/>
        </w:numPr>
        <w:spacing w:after="0"/>
        <w:rPr>
          <w:rFonts w:ascii="Arial" w:hAnsi="Arial" w:cs="Arial"/>
        </w:rPr>
      </w:pPr>
    </w:p>
    <w:p w14:paraId="4F1DE102" w14:textId="77777777" w:rsidR="00D97CBC" w:rsidRPr="00D97CBC" w:rsidRDefault="00D97CBC" w:rsidP="00D97CBC">
      <w:pPr>
        <w:pStyle w:val="ListNumber"/>
        <w:numPr>
          <w:ilvl w:val="0"/>
          <w:numId w:val="22"/>
        </w:numPr>
        <w:tabs>
          <w:tab w:val="clear" w:pos="360"/>
          <w:tab w:val="clear" w:pos="720"/>
          <w:tab w:val="num" w:pos="1080"/>
        </w:tabs>
        <w:spacing w:after="0" w:line="240" w:lineRule="auto"/>
        <w:ind w:left="1080" w:right="0"/>
        <w:rPr>
          <w:rFonts w:ascii="Arial" w:hAnsi="Arial" w:cs="Arial"/>
        </w:rPr>
      </w:pPr>
      <w:r w:rsidRPr="00D97CBC">
        <w:rPr>
          <w:rFonts w:ascii="Arial" w:hAnsi="Arial" w:cs="Arial"/>
        </w:rPr>
        <w:t>Access controls</w:t>
      </w:r>
    </w:p>
    <w:p w14:paraId="4F1DE103" w14:textId="77777777" w:rsidR="00D97CBC" w:rsidRPr="00D97CBC" w:rsidRDefault="00D97CBC" w:rsidP="00D97CBC">
      <w:pPr>
        <w:pStyle w:val="ListNumber"/>
        <w:numPr>
          <w:ilvl w:val="0"/>
          <w:numId w:val="22"/>
        </w:numPr>
        <w:tabs>
          <w:tab w:val="clear" w:pos="360"/>
          <w:tab w:val="clear" w:pos="720"/>
          <w:tab w:val="num" w:pos="1080"/>
        </w:tabs>
        <w:spacing w:after="0" w:line="240" w:lineRule="auto"/>
        <w:ind w:left="1080" w:right="0"/>
        <w:rPr>
          <w:rFonts w:ascii="Arial" w:hAnsi="Arial" w:cs="Arial"/>
        </w:rPr>
      </w:pPr>
      <w:r w:rsidRPr="00D97CBC">
        <w:rPr>
          <w:rFonts w:ascii="Arial" w:hAnsi="Arial" w:cs="Arial"/>
        </w:rPr>
        <w:t>Strong passwords</w:t>
      </w:r>
    </w:p>
    <w:p w14:paraId="4F1DE104" w14:textId="77777777" w:rsidR="00D97CBC" w:rsidRPr="00D97CBC" w:rsidRDefault="00D97CBC" w:rsidP="00D97CBC">
      <w:pPr>
        <w:pStyle w:val="ListNumber"/>
        <w:numPr>
          <w:ilvl w:val="0"/>
          <w:numId w:val="22"/>
        </w:numPr>
        <w:tabs>
          <w:tab w:val="clear" w:pos="360"/>
          <w:tab w:val="clear" w:pos="720"/>
          <w:tab w:val="num" w:pos="1080"/>
        </w:tabs>
        <w:spacing w:after="0" w:line="240" w:lineRule="auto"/>
        <w:ind w:left="1080" w:right="0"/>
        <w:rPr>
          <w:rFonts w:ascii="Arial" w:hAnsi="Arial" w:cs="Arial"/>
        </w:rPr>
      </w:pPr>
      <w:r w:rsidRPr="00D97CBC">
        <w:rPr>
          <w:rFonts w:ascii="Arial" w:hAnsi="Arial" w:cs="Arial"/>
        </w:rPr>
        <w:t>System monitoring</w:t>
      </w:r>
    </w:p>
    <w:p w14:paraId="4F1DE105" w14:textId="77777777" w:rsidR="00D97CBC" w:rsidRPr="00D97CBC" w:rsidRDefault="00D97CBC" w:rsidP="00D97CBC">
      <w:pPr>
        <w:pStyle w:val="ListNumber"/>
        <w:numPr>
          <w:ilvl w:val="0"/>
          <w:numId w:val="22"/>
        </w:numPr>
        <w:tabs>
          <w:tab w:val="clear" w:pos="360"/>
          <w:tab w:val="clear" w:pos="720"/>
          <w:tab w:val="num" w:pos="1080"/>
        </w:tabs>
        <w:spacing w:after="0" w:line="240" w:lineRule="auto"/>
        <w:ind w:left="1080" w:right="0"/>
        <w:rPr>
          <w:rFonts w:ascii="Arial" w:hAnsi="Arial" w:cs="Arial"/>
          <w:color w:val="767171" w:themeColor="background2" w:themeShade="80"/>
        </w:rPr>
      </w:pPr>
      <w:r w:rsidRPr="00D97CBC">
        <w:rPr>
          <w:rFonts w:ascii="Arial" w:hAnsi="Arial" w:cs="Arial"/>
          <w:color w:val="767171" w:themeColor="background2" w:themeShade="80"/>
        </w:rPr>
        <w:t>[other]</w:t>
      </w:r>
    </w:p>
    <w:p w14:paraId="4F1DE106" w14:textId="77777777" w:rsidR="00D97CBC" w:rsidRDefault="00D97CBC" w:rsidP="00DC1141">
      <w:pPr>
        <w:pStyle w:val="ListNumber"/>
        <w:numPr>
          <w:ilvl w:val="0"/>
          <w:numId w:val="0"/>
        </w:numPr>
        <w:tabs>
          <w:tab w:val="clear" w:pos="360"/>
        </w:tabs>
        <w:spacing w:after="0"/>
        <w:rPr>
          <w:rFonts w:ascii="Arial" w:hAnsi="Arial" w:cs="Arial"/>
          <w:color w:val="000000" w:themeColor="text1"/>
        </w:rPr>
      </w:pPr>
    </w:p>
    <w:p w14:paraId="4F1DE107" w14:textId="77777777" w:rsidR="00D97CBC" w:rsidRPr="00D97CBC" w:rsidRDefault="00D97CBC" w:rsidP="00D97CBC">
      <w:pPr>
        <w:pStyle w:val="ListParagraph"/>
        <w:numPr>
          <w:ilvl w:val="0"/>
          <w:numId w:val="8"/>
        </w:numPr>
        <w:rPr>
          <w:rFonts w:cs="Arial"/>
        </w:rPr>
      </w:pPr>
      <w:r w:rsidRPr="00D97CBC">
        <w:rPr>
          <w:rFonts w:cs="Arial"/>
        </w:rPr>
        <w:t xml:space="preserve">This policy will be reviewed </w:t>
      </w:r>
      <w:r w:rsidRPr="00D97CBC">
        <w:rPr>
          <w:rFonts w:cs="Arial"/>
          <w:color w:val="767171" w:themeColor="background2" w:themeShade="80"/>
        </w:rPr>
        <w:t>[annually/quarterly]</w:t>
      </w:r>
      <w:r w:rsidRPr="00D97CBC">
        <w:rPr>
          <w:rFonts w:cs="Arial"/>
        </w:rPr>
        <w:t xml:space="preserve"> or as circumstances arise. </w:t>
      </w:r>
    </w:p>
    <w:p w14:paraId="4F1DE108" w14:textId="77777777" w:rsidR="00D97CBC" w:rsidRDefault="00D97CBC" w:rsidP="00DC1141">
      <w:pPr>
        <w:pStyle w:val="ListNumber"/>
        <w:numPr>
          <w:ilvl w:val="0"/>
          <w:numId w:val="0"/>
        </w:numPr>
        <w:tabs>
          <w:tab w:val="clear" w:pos="360"/>
        </w:tabs>
        <w:spacing w:after="0"/>
        <w:rPr>
          <w:rFonts w:ascii="Arial" w:hAnsi="Arial" w:cs="Arial"/>
          <w:color w:val="000000" w:themeColor="text1"/>
        </w:rPr>
      </w:pPr>
    </w:p>
    <w:p w14:paraId="4F1DE109" w14:textId="1D54F25D" w:rsidR="00D97CBC" w:rsidRPr="00D97CBC" w:rsidRDefault="00D97CBC" w:rsidP="00D97CBC">
      <w:pPr>
        <w:pStyle w:val="ListParagraph"/>
        <w:numPr>
          <w:ilvl w:val="0"/>
          <w:numId w:val="24"/>
        </w:numPr>
        <w:tabs>
          <w:tab w:val="clear" w:pos="720"/>
          <w:tab w:val="num" w:pos="1080"/>
        </w:tabs>
        <w:ind w:left="1080"/>
        <w:rPr>
          <w:rFonts w:cs="Arial"/>
        </w:rPr>
      </w:pPr>
      <w:r w:rsidRPr="00D97CBC">
        <w:rPr>
          <w:rFonts w:cs="Arial"/>
        </w:rPr>
        <w:t xml:space="preserve">Also </w:t>
      </w:r>
      <w:r w:rsidRPr="00D97CBC">
        <w:rPr>
          <w:rFonts w:cs="Arial"/>
          <w:color w:val="767171" w:themeColor="background2" w:themeShade="80"/>
        </w:rPr>
        <w:t>[annually]</w:t>
      </w:r>
      <w:r w:rsidRPr="00D97CBC">
        <w:rPr>
          <w:rFonts w:cs="Arial"/>
        </w:rPr>
        <w:t xml:space="preserve">, a full security audit will be performed by </w:t>
      </w:r>
      <w:r w:rsidRPr="00D97CBC">
        <w:rPr>
          <w:rFonts w:cs="Arial"/>
          <w:color w:val="767171" w:themeColor="background2" w:themeShade="80"/>
        </w:rPr>
        <w:t>[a third-party auditing firm, the security team, etc.]</w:t>
      </w:r>
      <w:r w:rsidRPr="00D97CBC">
        <w:rPr>
          <w:rFonts w:cs="Arial"/>
        </w:rPr>
        <w:t xml:space="preserve"> to ensure that the policy is properly aligned with </w:t>
      </w:r>
      <w:r w:rsidRPr="00D97CBC">
        <w:rPr>
          <w:rFonts w:cs="Arial"/>
          <w:color w:val="767171" w:themeColor="background2" w:themeShade="80"/>
        </w:rPr>
        <w:t>[company directives, SOX, HIPAA, etc</w:t>
      </w:r>
      <w:r w:rsidR="006D38FB">
        <w:rPr>
          <w:rFonts w:cs="Arial"/>
          <w:color w:val="767171" w:themeColor="background2" w:themeShade="80"/>
        </w:rPr>
        <w:t>.</w:t>
      </w:r>
      <w:r w:rsidRPr="00D97CBC">
        <w:rPr>
          <w:rFonts w:cs="Arial"/>
          <w:color w:val="767171" w:themeColor="background2" w:themeShade="80"/>
        </w:rPr>
        <w:t>]</w:t>
      </w:r>
      <w:r w:rsidRPr="00D97CBC">
        <w:rPr>
          <w:rFonts w:cs="Arial"/>
        </w:rPr>
        <w:t>.</w:t>
      </w:r>
    </w:p>
    <w:p w14:paraId="4F1DE10A" w14:textId="77777777" w:rsidR="00D97CBC" w:rsidRDefault="00D97CBC" w:rsidP="00DC1141">
      <w:pPr>
        <w:pStyle w:val="ListNumber"/>
        <w:numPr>
          <w:ilvl w:val="0"/>
          <w:numId w:val="0"/>
        </w:numPr>
        <w:tabs>
          <w:tab w:val="clear" w:pos="360"/>
        </w:tabs>
        <w:spacing w:after="0"/>
        <w:rPr>
          <w:rFonts w:ascii="Arial" w:hAnsi="Arial" w:cs="Arial"/>
          <w:color w:val="000000" w:themeColor="text1"/>
        </w:rPr>
      </w:pPr>
    </w:p>
    <w:p w14:paraId="4F1DE10B" w14:textId="77777777" w:rsidR="00201BE5" w:rsidRPr="00D97CBC" w:rsidRDefault="00201BE5" w:rsidP="00201BE5">
      <w:pPr>
        <w:pStyle w:val="ListParagraph"/>
        <w:numPr>
          <w:ilvl w:val="0"/>
          <w:numId w:val="8"/>
        </w:numPr>
        <w:rPr>
          <w:rFonts w:cs="Arial"/>
        </w:rPr>
      </w:pPr>
      <w:r w:rsidRPr="00D97CBC">
        <w:rPr>
          <w:rFonts w:cs="Arial"/>
        </w:rPr>
        <w:t>Ownersh</w:t>
      </w:r>
      <w:r>
        <w:rPr>
          <w:rFonts w:cs="Arial"/>
        </w:rPr>
        <w:t xml:space="preserve">ip of this policy falls to </w:t>
      </w:r>
      <w:r w:rsidRPr="00D97CBC">
        <w:rPr>
          <w:rFonts w:cs="Arial"/>
          <w:color w:val="767171" w:themeColor="background2" w:themeShade="80"/>
        </w:rPr>
        <w:t>[role, department]</w:t>
      </w:r>
      <w:r w:rsidRPr="00D97CBC">
        <w:rPr>
          <w:rFonts w:cs="Arial"/>
        </w:rPr>
        <w:t xml:space="preserve">. For any questions about this policy, or to report misuse of corporate or personal data, please contact him/her at </w:t>
      </w:r>
      <w:r w:rsidRPr="00D97CBC">
        <w:rPr>
          <w:rFonts w:cs="Arial"/>
          <w:color w:val="767171" w:themeColor="background2" w:themeShade="80"/>
        </w:rPr>
        <w:t>[phone number/email address]</w:t>
      </w:r>
      <w:r w:rsidRPr="00D97CBC">
        <w:rPr>
          <w:rFonts w:cs="Arial"/>
        </w:rPr>
        <w:t xml:space="preserve">. The IT department will work in conjunction with </w:t>
      </w:r>
      <w:r w:rsidRPr="00D97CBC">
        <w:rPr>
          <w:rFonts w:cs="Arial"/>
          <w:color w:val="767171" w:themeColor="background2" w:themeShade="80"/>
        </w:rPr>
        <w:t xml:space="preserve">[the policy owner] </w:t>
      </w:r>
      <w:r w:rsidRPr="00D97CBC">
        <w:rPr>
          <w:rFonts w:cs="Arial"/>
        </w:rPr>
        <w:t>to maintain data access privileges, which will be updated as required when an employee joins or leaves the company.</w:t>
      </w:r>
    </w:p>
    <w:p w14:paraId="4F1DE10C" w14:textId="77777777" w:rsidR="00201BE5" w:rsidRPr="00DC1141" w:rsidRDefault="00201BE5" w:rsidP="00DC1141">
      <w:pPr>
        <w:pStyle w:val="ListNumber"/>
        <w:numPr>
          <w:ilvl w:val="0"/>
          <w:numId w:val="0"/>
        </w:numPr>
        <w:tabs>
          <w:tab w:val="clear" w:pos="360"/>
        </w:tabs>
        <w:spacing w:after="0"/>
        <w:rPr>
          <w:rFonts w:ascii="Arial" w:hAnsi="Arial" w:cs="Arial"/>
          <w:color w:val="000000" w:themeColor="text1"/>
        </w:rPr>
      </w:pPr>
    </w:p>
    <w:p w14:paraId="4F1DE10D" w14:textId="77777777" w:rsidR="00B502A4" w:rsidRDefault="00B502A4" w:rsidP="00B502A4">
      <w:pPr>
        <w:pStyle w:val="Heading1"/>
      </w:pPr>
      <w:r>
        <w:t>Non-Compliance</w:t>
      </w:r>
    </w:p>
    <w:p w14:paraId="4F1DE10E" w14:textId="77777777" w:rsidR="00AA6841" w:rsidRDefault="00AA6841" w:rsidP="00AA6841">
      <w:pPr>
        <w:rPr>
          <w:color w:val="808080"/>
        </w:rPr>
      </w:pPr>
      <w:r>
        <w:rPr>
          <w:color w:val="808080"/>
        </w:rPr>
        <w:t>Clearly describe consequences (legal and/or disciplinary) for employee non-compliance with the policy. It may be pertinent to describe the escalation process for repeated non-compliance.</w:t>
      </w:r>
    </w:p>
    <w:p w14:paraId="4F1DE10F" w14:textId="77777777" w:rsidR="00B502A4" w:rsidRDefault="00B502A4" w:rsidP="00E64679"/>
    <w:p w14:paraId="4F1DE110" w14:textId="39EECAD7" w:rsidR="00AA6841" w:rsidRPr="00AA6841" w:rsidRDefault="00AA6841" w:rsidP="00AA6841">
      <w:pPr>
        <w:rPr>
          <w:rFonts w:cs="Arial"/>
          <w:color w:val="000000" w:themeColor="text1"/>
        </w:rPr>
      </w:pPr>
      <w:r w:rsidRPr="00AA6841">
        <w:rPr>
          <w:rFonts w:cs="Arial"/>
          <w:color w:val="000000" w:themeColor="text1"/>
        </w:rPr>
        <w:t xml:space="preserve">Violations of this policy will be treated like other allegations of wrongdoing at </w:t>
      </w:r>
      <w:r w:rsidRPr="00AA6841">
        <w:rPr>
          <w:rFonts w:cs="Arial"/>
          <w:color w:val="A6A6A6" w:themeColor="background1" w:themeShade="A6"/>
        </w:rPr>
        <w:t>[</w:t>
      </w:r>
      <w:r w:rsidR="006D38FB">
        <w:rPr>
          <w:rFonts w:cs="Arial"/>
          <w:color w:val="A6A6A6" w:themeColor="background1" w:themeShade="A6"/>
        </w:rPr>
        <w:t>Company Name</w:t>
      </w:r>
      <w:r w:rsidRPr="00AA6841">
        <w:rPr>
          <w:rFonts w:cs="Arial"/>
          <w:color w:val="A6A6A6" w:themeColor="background1" w:themeShade="A6"/>
        </w:rPr>
        <w:t>]</w:t>
      </w:r>
      <w:r w:rsidRPr="00AA6841">
        <w:rPr>
          <w:rFonts w:cs="Arial"/>
          <w:color w:val="000000" w:themeColor="text1"/>
        </w:rPr>
        <w:t xml:space="preserve">. Allegations of misconduct will be adjudicated according to established procedures. Sanctions for </w:t>
      </w:r>
      <w:r>
        <w:rPr>
          <w:rFonts w:cs="Arial"/>
          <w:color w:val="000000" w:themeColor="text1"/>
        </w:rPr>
        <w:t>non-compliance</w:t>
      </w:r>
      <w:r w:rsidRPr="00AA6841">
        <w:rPr>
          <w:rFonts w:cs="Arial"/>
          <w:color w:val="000000" w:themeColor="text1"/>
        </w:rPr>
        <w:t xml:space="preserve"> may include, but are not limited to, one or more of the following:</w:t>
      </w:r>
    </w:p>
    <w:p w14:paraId="4F1DE111" w14:textId="77777777" w:rsidR="00AA6841" w:rsidRPr="00AA6841" w:rsidRDefault="00AA6841" w:rsidP="00AA6841">
      <w:pPr>
        <w:rPr>
          <w:rFonts w:cs="Arial"/>
          <w:color w:val="000000" w:themeColor="text1"/>
        </w:rPr>
      </w:pPr>
    </w:p>
    <w:p w14:paraId="4F1DE112" w14:textId="259000CD" w:rsidR="00AA6841" w:rsidRPr="00AA6841" w:rsidRDefault="00AA6841" w:rsidP="00AA6841">
      <w:pPr>
        <w:pStyle w:val="ListNumber2"/>
        <w:rPr>
          <w:rFonts w:cs="Arial"/>
          <w:color w:val="000000" w:themeColor="text1"/>
        </w:rPr>
      </w:pPr>
      <w:r w:rsidRPr="00AA6841">
        <w:rPr>
          <w:rFonts w:cs="Arial"/>
          <w:color w:val="000000" w:themeColor="text1"/>
        </w:rPr>
        <w:t xml:space="preserve">Disciplinary action according to applicable </w:t>
      </w:r>
      <w:r w:rsidRPr="00AA6841">
        <w:rPr>
          <w:rFonts w:cs="Arial"/>
          <w:color w:val="A6A6A6" w:themeColor="background1" w:themeShade="A6"/>
        </w:rPr>
        <w:t>[</w:t>
      </w:r>
      <w:r w:rsidR="006D38FB">
        <w:rPr>
          <w:rFonts w:cs="Arial"/>
          <w:color w:val="A6A6A6" w:themeColor="background1" w:themeShade="A6"/>
        </w:rPr>
        <w:t>Company Name</w:t>
      </w:r>
      <w:r w:rsidRPr="00AA6841">
        <w:rPr>
          <w:rFonts w:cs="Arial"/>
          <w:color w:val="A6A6A6" w:themeColor="background1" w:themeShade="A6"/>
        </w:rPr>
        <w:t xml:space="preserve">] </w:t>
      </w:r>
      <w:r w:rsidRPr="00AA6841">
        <w:rPr>
          <w:rFonts w:cs="Arial"/>
          <w:color w:val="000000" w:themeColor="text1"/>
        </w:rPr>
        <w:t xml:space="preserve">policies; </w:t>
      </w:r>
    </w:p>
    <w:p w14:paraId="4F1DE113" w14:textId="77777777" w:rsidR="00AA6841" w:rsidRPr="00AA6841" w:rsidRDefault="00AA6841" w:rsidP="00AA6841">
      <w:pPr>
        <w:pStyle w:val="ListNumber2"/>
        <w:rPr>
          <w:rFonts w:cs="Arial"/>
          <w:color w:val="000000" w:themeColor="text1"/>
        </w:rPr>
      </w:pPr>
      <w:r w:rsidRPr="00AA6841">
        <w:rPr>
          <w:rFonts w:cs="Arial"/>
          <w:color w:val="000000" w:themeColor="text1"/>
        </w:rPr>
        <w:t>Termination of employment; and/or</w:t>
      </w:r>
    </w:p>
    <w:p w14:paraId="4F1DE114" w14:textId="77777777" w:rsidR="00AA6841" w:rsidRPr="00AA6841" w:rsidRDefault="00AA6841" w:rsidP="00AA6841">
      <w:pPr>
        <w:pStyle w:val="ListNumber2"/>
        <w:rPr>
          <w:rFonts w:cs="Arial"/>
          <w:color w:val="000000" w:themeColor="text1"/>
        </w:rPr>
      </w:pPr>
      <w:r w:rsidRPr="00AA6841">
        <w:rPr>
          <w:rFonts w:cs="Arial"/>
          <w:color w:val="000000" w:themeColor="text1"/>
        </w:rPr>
        <w:t>Legal action according to applicable laws and contractual agreements.</w:t>
      </w:r>
    </w:p>
    <w:p w14:paraId="4F1DE115" w14:textId="77777777" w:rsidR="00AA6841" w:rsidRDefault="00AA6841" w:rsidP="00E64679"/>
    <w:p w14:paraId="4F1DE116" w14:textId="77777777" w:rsidR="00AA6841" w:rsidRDefault="00AA6841" w:rsidP="00E64679"/>
    <w:p w14:paraId="4F1DE14A" w14:textId="77777777" w:rsidR="00212E88" w:rsidRPr="00212E88" w:rsidRDefault="00212E88" w:rsidP="008F3CD7">
      <w:pPr>
        <w:jc w:val="center"/>
        <w:rPr>
          <w:rFonts w:cs="Arial"/>
          <w:szCs w:val="20"/>
        </w:rPr>
      </w:pPr>
      <w:bookmarkStart w:id="0" w:name="_GoBack"/>
      <w:bookmarkEnd w:id="0"/>
    </w:p>
    <w:sectPr w:rsidR="00212E88" w:rsidRPr="00212E88" w:rsidSect="00F3751B">
      <w:headerReference w:type="default" r:id="rId9"/>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E887A" w14:textId="77777777" w:rsidR="00D84FFA" w:rsidRDefault="00D84FFA">
      <w:r>
        <w:separator/>
      </w:r>
    </w:p>
  </w:endnote>
  <w:endnote w:type="continuationSeparator" w:id="0">
    <w:p w14:paraId="484A7D18" w14:textId="77777777" w:rsidR="00D84FFA" w:rsidRDefault="00D8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DFEDF" w14:textId="77777777" w:rsidR="00D84FFA" w:rsidRDefault="00D84FFA">
      <w:r>
        <w:separator/>
      </w:r>
    </w:p>
  </w:footnote>
  <w:footnote w:type="continuationSeparator" w:id="0">
    <w:p w14:paraId="37183336" w14:textId="77777777" w:rsidR="00D84FFA" w:rsidRDefault="00D84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DE14F" w14:textId="2A233017"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15:restartNumberingAfterBreak="0">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628BE"/>
    <w:multiLevelType w:val="hybridMultilevel"/>
    <w:tmpl w:val="09D489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0C6789"/>
    <w:multiLevelType w:val="hybridMultilevel"/>
    <w:tmpl w:val="97FE94C0"/>
    <w:lvl w:ilvl="0" w:tplc="A836C0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095DDD"/>
    <w:multiLevelType w:val="hybridMultilevel"/>
    <w:tmpl w:val="833AE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7E50D6"/>
    <w:multiLevelType w:val="hybridMultilevel"/>
    <w:tmpl w:val="D9E0107E"/>
    <w:lvl w:ilvl="0" w:tplc="60A4CF68">
      <w:start w:val="1"/>
      <w:numFmt w:val="decimal"/>
      <w:lvlText w:val="%1."/>
      <w:lvlJc w:val="left"/>
      <w:pPr>
        <w:tabs>
          <w:tab w:val="num" w:pos="720"/>
        </w:tabs>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BD1C21"/>
    <w:multiLevelType w:val="hybridMultilevel"/>
    <w:tmpl w:val="CC8E1F82"/>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 w15:restartNumberingAfterBreak="0">
    <w:nsid w:val="63C96114"/>
    <w:multiLevelType w:val="hybridMultilevel"/>
    <w:tmpl w:val="055861A0"/>
    <w:lvl w:ilvl="0" w:tplc="EE223FD8">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80C564A"/>
    <w:multiLevelType w:val="hybridMultilevel"/>
    <w:tmpl w:val="32E4B55E"/>
    <w:lvl w:ilvl="0" w:tplc="A836C0EE">
      <w:start w:val="1"/>
      <w:numFmt w:val="decimal"/>
      <w:lvlText w:val="%1."/>
      <w:lvlJc w:val="left"/>
      <w:pPr>
        <w:tabs>
          <w:tab w:val="num" w:pos="720"/>
        </w:tabs>
        <w:ind w:left="72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AA0CDD"/>
    <w:multiLevelType w:val="hybridMultilevel"/>
    <w:tmpl w:val="3294A9E8"/>
    <w:lvl w:ilvl="0" w:tplc="EA6CF888">
      <w:start w:val="1"/>
      <w:numFmt w:val="bullet"/>
      <w:lvlText w:val=""/>
      <w:lvlJc w:val="left"/>
      <w:pPr>
        <w:tabs>
          <w:tab w:val="num" w:pos="720"/>
        </w:tabs>
        <w:ind w:left="720" w:hanging="360"/>
      </w:pPr>
      <w:rPr>
        <w:rFonts w:ascii="Symbol" w:hAnsi="Symbol" w:hint="default"/>
        <w:b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DA40DF2"/>
    <w:multiLevelType w:val="hybridMultilevel"/>
    <w:tmpl w:val="55F636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3C03A4"/>
    <w:multiLevelType w:val="hybridMultilevel"/>
    <w:tmpl w:val="A36E2E12"/>
    <w:lvl w:ilvl="0" w:tplc="DF4AA3D0">
      <w:start w:val="2"/>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C61D96"/>
    <w:multiLevelType w:val="hybridMultilevel"/>
    <w:tmpl w:val="033421D2"/>
    <w:lvl w:ilvl="0" w:tplc="EA6CF888">
      <w:start w:val="1"/>
      <w:numFmt w:val="bullet"/>
      <w:lvlText w:val=""/>
      <w:lvlJc w:val="left"/>
      <w:pPr>
        <w:tabs>
          <w:tab w:val="num" w:pos="720"/>
        </w:tabs>
        <w:ind w:left="720" w:hanging="360"/>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1C4F25"/>
    <w:multiLevelType w:val="hybridMultilevel"/>
    <w:tmpl w:val="073CF5BE"/>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779E3A40"/>
    <w:multiLevelType w:val="hybridMultilevel"/>
    <w:tmpl w:val="E3D28A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8760C3A"/>
    <w:multiLevelType w:val="hybridMultilevel"/>
    <w:tmpl w:val="7978946C"/>
    <w:lvl w:ilvl="0" w:tplc="EE223FD8">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9102080"/>
    <w:multiLevelType w:val="hybridMultilevel"/>
    <w:tmpl w:val="FE8CC8CC"/>
    <w:lvl w:ilvl="0" w:tplc="60A4CF68">
      <w:start w:val="1"/>
      <w:numFmt w:val="decimal"/>
      <w:lvlText w:val="%1."/>
      <w:lvlJc w:val="left"/>
      <w:pPr>
        <w:tabs>
          <w:tab w:val="num" w:pos="720"/>
        </w:tabs>
        <w:ind w:left="720" w:hanging="360"/>
      </w:pPr>
      <w:rPr>
        <w:rFont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3F1652"/>
    <w:multiLevelType w:val="hybridMultilevel"/>
    <w:tmpl w:val="E6D65010"/>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7"/>
  </w:num>
  <w:num w:numId="2">
    <w:abstractNumId w:val="16"/>
  </w:num>
  <w:num w:numId="3">
    <w:abstractNumId w:val="9"/>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21"/>
  </w:num>
  <w:num w:numId="9">
    <w:abstractNumId w:val="8"/>
  </w:num>
  <w:num w:numId="10">
    <w:abstractNumId w:val="14"/>
  </w:num>
  <w:num w:numId="11">
    <w:abstractNumId w:val="18"/>
  </w:num>
  <w:num w:numId="12">
    <w:abstractNumId w:val="22"/>
  </w:num>
  <w:num w:numId="13">
    <w:abstractNumId w:val="10"/>
  </w:num>
  <w:num w:numId="14">
    <w:abstractNumId w:val="12"/>
  </w:num>
  <w:num w:numId="15">
    <w:abstractNumId w:val="19"/>
  </w:num>
  <w:num w:numId="16">
    <w:abstractNumId w:val="1"/>
  </w:num>
  <w:num w:numId="17">
    <w:abstractNumId w:val="5"/>
  </w:num>
  <w:num w:numId="18">
    <w:abstractNumId w:val="20"/>
  </w:num>
  <w:num w:numId="19">
    <w:abstractNumId w:val="11"/>
  </w:num>
  <w:num w:numId="20">
    <w:abstractNumId w:val="15"/>
  </w:num>
  <w:num w:numId="21">
    <w:abstractNumId w:val="4"/>
  </w:num>
  <w:num w:numId="22">
    <w:abstractNumId w:val="17"/>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17"/>
    <w:rsid w:val="00026ACB"/>
    <w:rsid w:val="000B48DB"/>
    <w:rsid w:val="000F2911"/>
    <w:rsid w:val="000F62E3"/>
    <w:rsid w:val="00101A2D"/>
    <w:rsid w:val="001123D5"/>
    <w:rsid w:val="00134035"/>
    <w:rsid w:val="00145681"/>
    <w:rsid w:val="00186D07"/>
    <w:rsid w:val="0019293E"/>
    <w:rsid w:val="001D5C1E"/>
    <w:rsid w:val="00201BE5"/>
    <w:rsid w:val="00212E88"/>
    <w:rsid w:val="00222174"/>
    <w:rsid w:val="002B5E4F"/>
    <w:rsid w:val="002D034A"/>
    <w:rsid w:val="002D47F6"/>
    <w:rsid w:val="0030161E"/>
    <w:rsid w:val="003018D3"/>
    <w:rsid w:val="00303D6C"/>
    <w:rsid w:val="00332F06"/>
    <w:rsid w:val="003331A9"/>
    <w:rsid w:val="00340140"/>
    <w:rsid w:val="003404E3"/>
    <w:rsid w:val="00352A14"/>
    <w:rsid w:val="003D187A"/>
    <w:rsid w:val="004307CB"/>
    <w:rsid w:val="00432006"/>
    <w:rsid w:val="004371F3"/>
    <w:rsid w:val="0044200A"/>
    <w:rsid w:val="00457E18"/>
    <w:rsid w:val="00480E89"/>
    <w:rsid w:val="004D269E"/>
    <w:rsid w:val="004D32EB"/>
    <w:rsid w:val="005266E7"/>
    <w:rsid w:val="0054288B"/>
    <w:rsid w:val="00572EAF"/>
    <w:rsid w:val="005A3623"/>
    <w:rsid w:val="005B073C"/>
    <w:rsid w:val="00625F64"/>
    <w:rsid w:val="00636CD4"/>
    <w:rsid w:val="0066050C"/>
    <w:rsid w:val="00687F8E"/>
    <w:rsid w:val="006B5956"/>
    <w:rsid w:val="006B66A1"/>
    <w:rsid w:val="006C19C9"/>
    <w:rsid w:val="006D38FB"/>
    <w:rsid w:val="006D629B"/>
    <w:rsid w:val="00701BB0"/>
    <w:rsid w:val="0072444D"/>
    <w:rsid w:val="00744C20"/>
    <w:rsid w:val="007521AB"/>
    <w:rsid w:val="007547E6"/>
    <w:rsid w:val="007624CE"/>
    <w:rsid w:val="00771AF7"/>
    <w:rsid w:val="00797D60"/>
    <w:rsid w:val="007A6042"/>
    <w:rsid w:val="007A6EC1"/>
    <w:rsid w:val="007B4ACB"/>
    <w:rsid w:val="007D03A1"/>
    <w:rsid w:val="007D06EE"/>
    <w:rsid w:val="007F20DE"/>
    <w:rsid w:val="007F767E"/>
    <w:rsid w:val="00804A11"/>
    <w:rsid w:val="0081572D"/>
    <w:rsid w:val="00861438"/>
    <w:rsid w:val="00866FC1"/>
    <w:rsid w:val="00867459"/>
    <w:rsid w:val="008B4684"/>
    <w:rsid w:val="008C5E54"/>
    <w:rsid w:val="008D0C7B"/>
    <w:rsid w:val="008F3CD7"/>
    <w:rsid w:val="009113E0"/>
    <w:rsid w:val="009420A3"/>
    <w:rsid w:val="009E43CD"/>
    <w:rsid w:val="009F248D"/>
    <w:rsid w:val="00A73CE5"/>
    <w:rsid w:val="00AA6841"/>
    <w:rsid w:val="00AE32EB"/>
    <w:rsid w:val="00B502A4"/>
    <w:rsid w:val="00B93EF7"/>
    <w:rsid w:val="00BA5493"/>
    <w:rsid w:val="00BC1B91"/>
    <w:rsid w:val="00C24557"/>
    <w:rsid w:val="00C454F1"/>
    <w:rsid w:val="00C81438"/>
    <w:rsid w:val="00C8415D"/>
    <w:rsid w:val="00C869DA"/>
    <w:rsid w:val="00CA08B6"/>
    <w:rsid w:val="00CB51A4"/>
    <w:rsid w:val="00CD3180"/>
    <w:rsid w:val="00CE1DBE"/>
    <w:rsid w:val="00D020A7"/>
    <w:rsid w:val="00D02F81"/>
    <w:rsid w:val="00D206DA"/>
    <w:rsid w:val="00D2496C"/>
    <w:rsid w:val="00D27D32"/>
    <w:rsid w:val="00D8384F"/>
    <w:rsid w:val="00D84FFA"/>
    <w:rsid w:val="00D97CBC"/>
    <w:rsid w:val="00DC1141"/>
    <w:rsid w:val="00DC143E"/>
    <w:rsid w:val="00DC7917"/>
    <w:rsid w:val="00DD068A"/>
    <w:rsid w:val="00DE2AF1"/>
    <w:rsid w:val="00E46041"/>
    <w:rsid w:val="00E62D63"/>
    <w:rsid w:val="00E64679"/>
    <w:rsid w:val="00E72B5D"/>
    <w:rsid w:val="00E83C56"/>
    <w:rsid w:val="00E90A1B"/>
    <w:rsid w:val="00EC2416"/>
    <w:rsid w:val="00F27A01"/>
    <w:rsid w:val="00F3751B"/>
    <w:rsid w:val="00F41C55"/>
    <w:rsid w:val="00F46527"/>
    <w:rsid w:val="00FC0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1D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character" w:styleId="Strong">
    <w:name w:val="Strong"/>
    <w:qFormat/>
    <w:rsid w:val="00867459"/>
    <w:rPr>
      <w:b/>
      <w:bCs/>
    </w:rPr>
  </w:style>
  <w:style w:type="paragraph" w:customStyle="1" w:styleId="SoKPolicyThirdLevelContent">
    <w:name w:val="SoK Policy Third Level Content"/>
    <w:basedOn w:val="Normal"/>
    <w:rsid w:val="000F2911"/>
    <w:pPr>
      <w:ind w:left="1440"/>
    </w:pPr>
    <w:rPr>
      <w:rFonts w:ascii="Calibri" w:hAnsi="Calibri"/>
      <w:sz w:val="24"/>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67DCB900-8A57-4498-BDF3-EFE2B234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2015-11-05T19:21:00Z</dcterms:created>
  <dcterms:modified xsi:type="dcterms:W3CDTF">2016-09-28T13:17:00Z</dcterms:modified>
</cp:coreProperties>
</file>