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57AD" w14:textId="77777777" w:rsidR="00861438" w:rsidRPr="00861438" w:rsidRDefault="00681222" w:rsidP="00C8415D">
      <w:pPr>
        <w:pStyle w:val="Heading1"/>
        <w:rPr>
          <w:sz w:val="36"/>
          <w:szCs w:val="36"/>
        </w:rPr>
      </w:pPr>
      <w:r>
        <w:rPr>
          <w:sz w:val="36"/>
          <w:szCs w:val="36"/>
        </w:rPr>
        <w:t>Physical Access</w:t>
      </w:r>
      <w:r w:rsidR="006B5956">
        <w:rPr>
          <w:sz w:val="36"/>
          <w:szCs w:val="36"/>
        </w:rPr>
        <w:t xml:space="preserve"> Policy</w:t>
      </w:r>
    </w:p>
    <w:p w14:paraId="73D757AE" w14:textId="77777777" w:rsidR="00E64679" w:rsidRDefault="00E64679" w:rsidP="004307CB">
      <w:pPr>
        <w:spacing w:before="60" w:after="60"/>
        <w:rPr>
          <w:color w:val="808080" w:themeColor="background1" w:themeShade="80"/>
        </w:rPr>
      </w:pPr>
    </w:p>
    <w:p w14:paraId="73D757C6" w14:textId="476B5291" w:rsidR="00E64679" w:rsidRPr="004307CB"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73D757C7" w14:textId="77777777" w:rsidR="008B4684" w:rsidRDefault="00E64679" w:rsidP="008B4684">
      <w:pPr>
        <w:pStyle w:val="Heading1"/>
      </w:pPr>
      <w:r>
        <w:t>Purpose</w:t>
      </w:r>
    </w:p>
    <w:p w14:paraId="73D757C8"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73D757C9" w14:textId="77777777" w:rsidR="00E64679" w:rsidRDefault="00E64679" w:rsidP="00E64679">
      <w:pPr>
        <w:rPr>
          <w:color w:val="808080"/>
        </w:rPr>
      </w:pPr>
    </w:p>
    <w:p w14:paraId="73D757CA" w14:textId="46F06BAE" w:rsidR="00E64679" w:rsidRDefault="004B5893" w:rsidP="00E64679">
      <w:r>
        <w:t>Physical access controls define who is allowed physical access to facilities that house information systems, to the information systems within those facilities</w:t>
      </w:r>
      <w:r w:rsidR="00251D55">
        <w:t>,</w:t>
      </w:r>
      <w:r>
        <w:t xml:space="preserve"> and/or the display mechanisms associated with those information systems. Without physical access </w:t>
      </w:r>
      <w:proofErr w:type="gramStart"/>
      <w:r>
        <w:t>controls, the potential exists</w:t>
      </w:r>
      <w:proofErr w:type="gramEnd"/>
      <w:r>
        <w:t xml:space="preserve"> that information systems could be illegitimately physically accessed and the security of the information they house could be compromised.</w:t>
      </w:r>
    </w:p>
    <w:p w14:paraId="73D757CB" w14:textId="77777777" w:rsidR="00E64679" w:rsidRDefault="00E64679" w:rsidP="00E64679">
      <w:pPr>
        <w:pStyle w:val="Heading1"/>
      </w:pPr>
      <w:r>
        <w:t>Scope</w:t>
      </w:r>
    </w:p>
    <w:p w14:paraId="73D757CC" w14:textId="301ED221"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w:t>
      </w:r>
      <w:r w:rsidR="009B5C82">
        <w:rPr>
          <w:color w:val="808080"/>
        </w:rPr>
        <w:t>,</w:t>
      </w:r>
      <w:r>
        <w:rPr>
          <w:color w:val="808080"/>
        </w:rPr>
        <w:t xml:space="preserve"> or situations that are not covered by this policy or where special consideration may be made.</w:t>
      </w:r>
    </w:p>
    <w:p w14:paraId="73D757CD" w14:textId="77777777" w:rsidR="00E64679" w:rsidRDefault="00E64679" w:rsidP="00E64679">
      <w:pPr>
        <w:rPr>
          <w:color w:val="808080"/>
        </w:rPr>
      </w:pPr>
    </w:p>
    <w:p w14:paraId="73D757CE" w14:textId="567A66E6" w:rsidR="007A723A" w:rsidRDefault="007A723A" w:rsidP="007A723A">
      <w:pPr>
        <w:pStyle w:val="SoKPolicySecondLevelContent"/>
        <w:ind w:left="0"/>
        <w:rPr>
          <w:rFonts w:ascii="Arial" w:hAnsi="Arial" w:cs="Arial"/>
          <w:sz w:val="20"/>
        </w:rPr>
      </w:pPr>
      <w:r w:rsidRPr="007A723A">
        <w:rPr>
          <w:rFonts w:ascii="Arial" w:hAnsi="Arial" w:cs="Arial"/>
          <w:sz w:val="20"/>
        </w:rPr>
        <w:t xml:space="preserve">This Physical Access Control Policy applies to all facilities of </w:t>
      </w:r>
      <w:r w:rsidRPr="0066130E">
        <w:rPr>
          <w:rFonts w:ascii="Arial" w:hAnsi="Arial" w:cs="Arial"/>
          <w:color w:val="808080"/>
          <w:sz w:val="20"/>
        </w:rPr>
        <w:t>[</w:t>
      </w:r>
      <w:r w:rsidR="00251D55">
        <w:rPr>
          <w:rFonts w:ascii="Arial" w:hAnsi="Arial" w:cs="Arial"/>
          <w:color w:val="808080"/>
          <w:sz w:val="20"/>
        </w:rPr>
        <w:t>Company Name</w:t>
      </w:r>
      <w:r w:rsidRPr="0066130E">
        <w:rPr>
          <w:rFonts w:ascii="Arial" w:hAnsi="Arial" w:cs="Arial"/>
          <w:color w:val="808080"/>
          <w:sz w:val="20"/>
        </w:rPr>
        <w:t>]</w:t>
      </w:r>
      <w:r w:rsidRPr="0066130E">
        <w:rPr>
          <w:rFonts w:ascii="Arial" w:hAnsi="Arial" w:cs="Arial"/>
          <w:sz w:val="20"/>
        </w:rPr>
        <w:t xml:space="preserve"> </w:t>
      </w:r>
      <w:r w:rsidRPr="007A723A">
        <w:rPr>
          <w:rFonts w:ascii="Arial" w:hAnsi="Arial" w:cs="Arial"/>
          <w:sz w:val="20"/>
        </w:rPr>
        <w:t>within which information systems or information system components are housed. Specifically, it includes:</w:t>
      </w:r>
    </w:p>
    <w:p w14:paraId="73D757CF" w14:textId="77777777" w:rsidR="007A723A" w:rsidRPr="007A723A" w:rsidRDefault="007A723A" w:rsidP="007A723A">
      <w:pPr>
        <w:pStyle w:val="SoKPolicySecondLevelContent"/>
        <w:ind w:left="168"/>
        <w:rPr>
          <w:rFonts w:ascii="Arial" w:hAnsi="Arial" w:cs="Arial"/>
          <w:sz w:val="20"/>
        </w:rPr>
      </w:pPr>
    </w:p>
    <w:p w14:paraId="73D757D0" w14:textId="27D7B32F" w:rsidR="007A723A" w:rsidRPr="007A723A" w:rsidRDefault="007A723A" w:rsidP="007A723A">
      <w:pPr>
        <w:pStyle w:val="SoKPolicySecondLevelContent"/>
        <w:numPr>
          <w:ilvl w:val="0"/>
          <w:numId w:val="7"/>
        </w:numPr>
        <w:tabs>
          <w:tab w:val="clear" w:pos="1608"/>
          <w:tab w:val="num" w:pos="714"/>
        </w:tabs>
        <w:ind w:left="720"/>
        <w:rPr>
          <w:rFonts w:ascii="Arial" w:hAnsi="Arial" w:cs="Arial"/>
          <w:sz w:val="20"/>
        </w:rPr>
      </w:pPr>
      <w:r w:rsidRPr="007A723A">
        <w:rPr>
          <w:rFonts w:ascii="Arial" w:hAnsi="Arial" w:cs="Arial"/>
          <w:sz w:val="20"/>
        </w:rPr>
        <w:t>Data centers or other facilities for which the primary purpose is the housing of IT infrastructure</w:t>
      </w:r>
    </w:p>
    <w:p w14:paraId="73D757D1" w14:textId="4BE4AED9" w:rsidR="007A723A" w:rsidRPr="007A723A" w:rsidRDefault="007A723A" w:rsidP="007A723A">
      <w:pPr>
        <w:pStyle w:val="SoKPolicySecondLevelContent"/>
        <w:numPr>
          <w:ilvl w:val="0"/>
          <w:numId w:val="7"/>
        </w:numPr>
        <w:tabs>
          <w:tab w:val="clear" w:pos="1608"/>
          <w:tab w:val="num" w:pos="714"/>
        </w:tabs>
        <w:ind w:left="720"/>
        <w:rPr>
          <w:rFonts w:ascii="Arial" w:hAnsi="Arial" w:cs="Arial"/>
          <w:sz w:val="20"/>
        </w:rPr>
      </w:pPr>
      <w:r w:rsidRPr="007A723A">
        <w:rPr>
          <w:rFonts w:ascii="Arial" w:hAnsi="Arial" w:cs="Arial"/>
          <w:sz w:val="20"/>
        </w:rPr>
        <w:t>Data rooms or other facilities within shared purpose facilities for which one of the primary purposes is the housing of IT infrastructure</w:t>
      </w:r>
    </w:p>
    <w:p w14:paraId="73D757D2" w14:textId="77777777" w:rsidR="007A723A" w:rsidRDefault="007A723A" w:rsidP="007A723A">
      <w:pPr>
        <w:pStyle w:val="SoKPolicySecondLevelContent"/>
        <w:numPr>
          <w:ilvl w:val="0"/>
          <w:numId w:val="7"/>
        </w:numPr>
        <w:tabs>
          <w:tab w:val="clear" w:pos="1608"/>
          <w:tab w:val="num" w:pos="714"/>
        </w:tabs>
        <w:ind w:left="720"/>
      </w:pPr>
      <w:r w:rsidRPr="007A723A">
        <w:rPr>
          <w:rFonts w:ascii="Arial" w:hAnsi="Arial" w:cs="Arial"/>
          <w:sz w:val="20"/>
        </w:rPr>
        <w:t>Switch and wiring closets or other facilities for which the primary purpose is not the housing of IT infrastructure</w:t>
      </w:r>
    </w:p>
    <w:p w14:paraId="73D757D3" w14:textId="77777777" w:rsidR="00B502A4" w:rsidRDefault="00B502A4" w:rsidP="00E64679">
      <w:pPr>
        <w:rPr>
          <w:color w:val="000000" w:themeColor="text1"/>
        </w:rPr>
      </w:pPr>
    </w:p>
    <w:p w14:paraId="73D757D4" w14:textId="77777777" w:rsidR="00B502A4" w:rsidRDefault="00B502A4" w:rsidP="00B502A4">
      <w:pPr>
        <w:pStyle w:val="Heading1"/>
      </w:pPr>
      <w:r>
        <w:t>Definitions</w:t>
      </w:r>
    </w:p>
    <w:p w14:paraId="73D757D5"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73D757D6" w14:textId="77777777" w:rsidR="00B502A4" w:rsidRDefault="00B502A4" w:rsidP="00B502A4">
      <w:pPr>
        <w:rPr>
          <w:color w:val="808080"/>
        </w:rPr>
      </w:pPr>
    </w:p>
    <w:p w14:paraId="73D757D7" w14:textId="77777777" w:rsidR="00B502A4" w:rsidRDefault="00B502A4" w:rsidP="00B502A4">
      <w:pPr>
        <w:pStyle w:val="Heading1"/>
      </w:pPr>
      <w:r>
        <w:t>Governing Laws &amp; Regulations</w:t>
      </w:r>
    </w:p>
    <w:p w14:paraId="73D757D8" w14:textId="77777777" w:rsidR="00B502A4" w:rsidRPr="00CB71A6" w:rsidRDefault="00B502A4" w:rsidP="00B502A4">
      <w:pPr>
        <w:rPr>
          <w:color w:val="808080"/>
        </w:rPr>
      </w:pPr>
      <w:proofErr w:type="gramStart"/>
      <w:r w:rsidRPr="00CB71A6">
        <w:rPr>
          <w:color w:val="808080"/>
        </w:rPr>
        <w:t>If applicable, list any laws or regulations that govern the policy or with which the policy must comply.</w:t>
      </w:r>
      <w:proofErr w:type="gramEnd"/>
      <w:r>
        <w:rPr>
          <w:color w:val="808080"/>
        </w:rPr>
        <w:t xml:space="preserve"> Confirm with the legal department that the list is full and accurate. If there are no pertinent governing laws or regulations, delete this section. </w:t>
      </w:r>
    </w:p>
    <w:p w14:paraId="73D757D9" w14:textId="77777777" w:rsidR="00B502A4" w:rsidRPr="00CB71A6" w:rsidRDefault="00B502A4" w:rsidP="00B502A4">
      <w:pPr>
        <w:rPr>
          <w:color w:val="808080"/>
        </w:rPr>
      </w:pPr>
    </w:p>
    <w:p w14:paraId="73D757DA" w14:textId="77777777" w:rsidR="00E64679" w:rsidRDefault="00E64679" w:rsidP="00E64679"/>
    <w:p w14:paraId="73D757DB" w14:textId="77777777" w:rsidR="00B502A4" w:rsidRDefault="00B502A4" w:rsidP="00B502A4">
      <w:pPr>
        <w:pStyle w:val="Heading1"/>
      </w:pPr>
      <w:r>
        <w:t>Policy Statements</w:t>
      </w:r>
    </w:p>
    <w:p w14:paraId="73D757DC"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73D757DD" w14:textId="77777777" w:rsidR="00B502A4" w:rsidRDefault="00B502A4" w:rsidP="00B502A4">
      <w:pPr>
        <w:rPr>
          <w:color w:val="808080"/>
        </w:rPr>
      </w:pPr>
    </w:p>
    <w:p w14:paraId="73D757DE" w14:textId="425BFFD0" w:rsidR="007A723A" w:rsidRDefault="007A723A" w:rsidP="007A723A">
      <w:pPr>
        <w:pStyle w:val="SoKPolicyThirdLevelContent"/>
        <w:numPr>
          <w:ilvl w:val="0"/>
          <w:numId w:val="8"/>
        </w:numPr>
        <w:tabs>
          <w:tab w:val="clear" w:pos="1980"/>
          <w:tab w:val="left" w:pos="720"/>
        </w:tabs>
        <w:ind w:left="720"/>
        <w:rPr>
          <w:rFonts w:ascii="Arial" w:hAnsi="Arial" w:cs="Arial"/>
          <w:sz w:val="20"/>
        </w:rPr>
      </w:pPr>
      <w:r w:rsidRPr="007A723A">
        <w:rPr>
          <w:rFonts w:ascii="Arial" w:hAnsi="Arial" w:cs="Arial"/>
          <w:sz w:val="20"/>
        </w:rPr>
        <w:t>Access to facilities, information systems</w:t>
      </w:r>
      <w:r w:rsidR="009B5C82">
        <w:rPr>
          <w:rFonts w:ascii="Arial" w:hAnsi="Arial" w:cs="Arial"/>
          <w:sz w:val="20"/>
        </w:rPr>
        <w:t>,</w:t>
      </w:r>
      <w:r w:rsidRPr="007A723A">
        <w:rPr>
          <w:rFonts w:ascii="Arial" w:hAnsi="Arial" w:cs="Arial"/>
          <w:sz w:val="20"/>
        </w:rPr>
        <w:t xml:space="preserve"> and information system displa</w:t>
      </w:r>
      <w:r w:rsidR="009B5C82">
        <w:rPr>
          <w:rFonts w:ascii="Arial" w:hAnsi="Arial" w:cs="Arial"/>
          <w:sz w:val="20"/>
        </w:rPr>
        <w:t xml:space="preserve">y mechanisms will be limited to </w:t>
      </w:r>
      <w:r w:rsidRPr="007A723A">
        <w:rPr>
          <w:rFonts w:ascii="Arial" w:hAnsi="Arial" w:cs="Arial"/>
          <w:sz w:val="20"/>
        </w:rPr>
        <w:t xml:space="preserve">authorized personnel only. Authorization will be demonstrated through the use of authorization credentials (badges, identity cards, etc.) that have been issued by </w:t>
      </w:r>
      <w:r w:rsidRPr="0066130E">
        <w:rPr>
          <w:rFonts w:ascii="Arial" w:hAnsi="Arial" w:cs="Arial"/>
          <w:color w:val="808080"/>
          <w:sz w:val="20"/>
        </w:rPr>
        <w:t>[</w:t>
      </w:r>
      <w:r w:rsidR="00251D55">
        <w:rPr>
          <w:rFonts w:ascii="Arial" w:hAnsi="Arial" w:cs="Arial"/>
          <w:color w:val="808080"/>
          <w:sz w:val="20"/>
        </w:rPr>
        <w:t>Company Name</w:t>
      </w:r>
      <w:r w:rsidRPr="0066130E">
        <w:rPr>
          <w:rFonts w:ascii="Arial" w:hAnsi="Arial" w:cs="Arial"/>
          <w:color w:val="808080"/>
          <w:sz w:val="20"/>
        </w:rPr>
        <w:t>]</w:t>
      </w:r>
      <w:r w:rsidRPr="007A723A">
        <w:rPr>
          <w:rFonts w:ascii="Arial" w:hAnsi="Arial" w:cs="Arial"/>
          <w:sz w:val="20"/>
        </w:rPr>
        <w:t>.</w:t>
      </w:r>
    </w:p>
    <w:p w14:paraId="73D757DF" w14:textId="77777777" w:rsidR="007A723A" w:rsidRPr="007A723A" w:rsidRDefault="007A723A" w:rsidP="007A723A">
      <w:pPr>
        <w:pStyle w:val="SoKPolicyThirdLevelContent"/>
        <w:tabs>
          <w:tab w:val="left" w:pos="720"/>
        </w:tabs>
        <w:ind w:left="720"/>
        <w:rPr>
          <w:rFonts w:ascii="Arial" w:hAnsi="Arial" w:cs="Arial"/>
          <w:sz w:val="20"/>
        </w:rPr>
      </w:pPr>
    </w:p>
    <w:p w14:paraId="73D757E0" w14:textId="174F43D5" w:rsidR="007A723A" w:rsidRDefault="007A723A" w:rsidP="007A723A">
      <w:pPr>
        <w:pStyle w:val="SoKPolicyThirdLevelContent"/>
        <w:numPr>
          <w:ilvl w:val="0"/>
          <w:numId w:val="8"/>
        </w:numPr>
        <w:tabs>
          <w:tab w:val="clear" w:pos="1980"/>
          <w:tab w:val="num" w:pos="720"/>
        </w:tabs>
        <w:ind w:left="720"/>
        <w:rPr>
          <w:rFonts w:ascii="Arial" w:hAnsi="Arial" w:cs="Arial"/>
          <w:sz w:val="20"/>
        </w:rPr>
      </w:pPr>
      <w:r w:rsidRPr="007A723A">
        <w:rPr>
          <w:rFonts w:ascii="Arial" w:hAnsi="Arial" w:cs="Arial"/>
          <w:sz w:val="20"/>
        </w:rPr>
        <w:t xml:space="preserve">Access to facilities will be controlled at defined access points through the use of </w:t>
      </w:r>
      <w:r w:rsidRPr="0066130E">
        <w:rPr>
          <w:rFonts w:ascii="Arial" w:hAnsi="Arial" w:cs="Arial"/>
          <w:color w:val="808080"/>
          <w:sz w:val="20"/>
        </w:rPr>
        <w:t>[indicate controls – suggest locked doors, personnel review]</w:t>
      </w:r>
      <w:r w:rsidRPr="007A723A">
        <w:rPr>
          <w:rFonts w:ascii="Arial" w:hAnsi="Arial" w:cs="Arial"/>
          <w:sz w:val="20"/>
        </w:rPr>
        <w:t xml:space="preserve">. Authorized personnel are required to authenticate themselves </w:t>
      </w:r>
      <w:r w:rsidRPr="007A723A">
        <w:rPr>
          <w:rFonts w:ascii="Arial" w:hAnsi="Arial" w:cs="Arial"/>
          <w:sz w:val="20"/>
        </w:rPr>
        <w:lastRenderedPageBreak/>
        <w:t>at these access points before physical access to facilities, information systems</w:t>
      </w:r>
      <w:r w:rsidR="00540C94">
        <w:rPr>
          <w:rFonts w:ascii="Arial" w:hAnsi="Arial" w:cs="Arial"/>
          <w:sz w:val="20"/>
        </w:rPr>
        <w:t xml:space="preserve">, </w:t>
      </w:r>
      <w:r w:rsidRPr="007A723A">
        <w:rPr>
          <w:rFonts w:ascii="Arial" w:hAnsi="Arial" w:cs="Arial"/>
          <w:sz w:val="20"/>
        </w:rPr>
        <w:t>or information system display mechanisms is allowed. The delivery and removal of information systems will also be controlled at these access points. No equipment will be allowed to enter or leave the facility without prior authorization and all deliveries and removals will be logged.</w:t>
      </w:r>
    </w:p>
    <w:p w14:paraId="73D757E1" w14:textId="77777777" w:rsidR="007A723A" w:rsidRPr="007A723A" w:rsidRDefault="007A723A" w:rsidP="007A723A">
      <w:pPr>
        <w:pStyle w:val="SoKPolicyThirdLevelContent"/>
        <w:ind w:left="0"/>
        <w:rPr>
          <w:rFonts w:ascii="Arial" w:hAnsi="Arial" w:cs="Arial"/>
          <w:sz w:val="20"/>
        </w:rPr>
      </w:pPr>
    </w:p>
    <w:p w14:paraId="73D757E2" w14:textId="77777777" w:rsidR="007A723A" w:rsidRDefault="007A723A" w:rsidP="007A723A">
      <w:pPr>
        <w:pStyle w:val="SoKPolicyThirdLevelContent"/>
        <w:numPr>
          <w:ilvl w:val="0"/>
          <w:numId w:val="8"/>
        </w:numPr>
        <w:tabs>
          <w:tab w:val="clear" w:pos="1980"/>
          <w:tab w:val="num" w:pos="720"/>
        </w:tabs>
        <w:ind w:left="720"/>
        <w:rPr>
          <w:rFonts w:ascii="Arial" w:hAnsi="Arial" w:cs="Arial"/>
          <w:sz w:val="20"/>
        </w:rPr>
      </w:pPr>
      <w:r w:rsidRPr="007A723A">
        <w:rPr>
          <w:rFonts w:ascii="Arial" w:hAnsi="Arial" w:cs="Arial"/>
          <w:sz w:val="20"/>
        </w:rPr>
        <w:t xml:space="preserve">A list of authorized personnel will be established and maintained such that newly authorized personnel are immediately appended to the list and those personnel who have lost authorization are immediately removed from the list. This list shall be reviewed and, where necessary, updated on an at least </w:t>
      </w:r>
      <w:r w:rsidRPr="0066130E">
        <w:rPr>
          <w:rFonts w:ascii="Arial" w:hAnsi="Arial" w:cs="Arial"/>
          <w:color w:val="808080"/>
          <w:sz w:val="20"/>
        </w:rPr>
        <w:t>[indicate interval – suggest annually]</w:t>
      </w:r>
      <w:r w:rsidRPr="007A723A">
        <w:rPr>
          <w:rFonts w:ascii="Arial" w:hAnsi="Arial" w:cs="Arial"/>
          <w:sz w:val="20"/>
        </w:rPr>
        <w:t xml:space="preserve"> basis.</w:t>
      </w:r>
    </w:p>
    <w:p w14:paraId="73D757E3" w14:textId="77777777" w:rsidR="005A381D" w:rsidRDefault="005A381D" w:rsidP="005A381D">
      <w:pPr>
        <w:pStyle w:val="ListParagraph"/>
        <w:rPr>
          <w:rFonts w:cs="Arial"/>
        </w:rPr>
      </w:pPr>
    </w:p>
    <w:p w14:paraId="73D757E4" w14:textId="77777777" w:rsidR="005A381D" w:rsidRDefault="005A381D" w:rsidP="005A381D">
      <w:pPr>
        <w:pStyle w:val="SoKPolicyThirdLevelContent"/>
        <w:numPr>
          <w:ilvl w:val="0"/>
          <w:numId w:val="16"/>
        </w:numPr>
        <w:tabs>
          <w:tab w:val="clear" w:pos="360"/>
          <w:tab w:val="num" w:pos="1080"/>
        </w:tabs>
        <w:ind w:left="1080"/>
        <w:rPr>
          <w:rFonts w:ascii="Arial" w:hAnsi="Arial" w:cs="Arial"/>
          <w:sz w:val="20"/>
        </w:rPr>
      </w:pPr>
      <w:r>
        <w:rPr>
          <w:rFonts w:ascii="Arial" w:hAnsi="Arial" w:cs="Arial"/>
          <w:sz w:val="20"/>
        </w:rPr>
        <w:t>Access to facilities will be granted to personnel strictly based on a job-related need</w:t>
      </w:r>
    </w:p>
    <w:p w14:paraId="73D757E5" w14:textId="77777777" w:rsidR="005A381D" w:rsidRDefault="005A381D" w:rsidP="005A381D">
      <w:pPr>
        <w:pStyle w:val="SoKPolicyThirdLevelContent"/>
        <w:ind w:left="0"/>
        <w:rPr>
          <w:rFonts w:ascii="Arial" w:hAnsi="Arial" w:cs="Arial"/>
          <w:sz w:val="20"/>
        </w:rPr>
      </w:pPr>
    </w:p>
    <w:p w14:paraId="73D757E6" w14:textId="77777777" w:rsidR="005A381D" w:rsidRDefault="0066130E" w:rsidP="005A381D">
      <w:pPr>
        <w:pStyle w:val="SoKPolicyThirdLevelContent"/>
        <w:numPr>
          <w:ilvl w:val="0"/>
          <w:numId w:val="8"/>
        </w:numPr>
        <w:tabs>
          <w:tab w:val="clear" w:pos="1980"/>
          <w:tab w:val="num" w:pos="720"/>
        </w:tabs>
        <w:ind w:left="720"/>
        <w:rPr>
          <w:rFonts w:ascii="Arial" w:hAnsi="Arial" w:cs="Arial"/>
          <w:sz w:val="20"/>
        </w:rPr>
      </w:pPr>
      <w:r>
        <w:rPr>
          <w:rFonts w:ascii="Arial" w:hAnsi="Arial" w:cs="Arial"/>
          <w:sz w:val="20"/>
        </w:rPr>
        <w:t xml:space="preserve">Facility access cards/keys must have no identifying information aside from a return mailing address. </w:t>
      </w:r>
    </w:p>
    <w:p w14:paraId="73D757E7" w14:textId="77777777" w:rsidR="005A381D" w:rsidRDefault="005A381D" w:rsidP="005A381D">
      <w:pPr>
        <w:pStyle w:val="SoKPolicyThirdLevelContent"/>
        <w:ind w:left="0"/>
        <w:rPr>
          <w:rFonts w:ascii="Arial" w:hAnsi="Arial" w:cs="Arial"/>
          <w:sz w:val="20"/>
        </w:rPr>
      </w:pPr>
    </w:p>
    <w:p w14:paraId="73D757E8" w14:textId="77777777" w:rsidR="005A381D" w:rsidRDefault="005A381D" w:rsidP="005A381D">
      <w:pPr>
        <w:pStyle w:val="SoKPolicyThirdLevelContent"/>
        <w:numPr>
          <w:ilvl w:val="0"/>
          <w:numId w:val="8"/>
        </w:numPr>
        <w:tabs>
          <w:tab w:val="clear" w:pos="1980"/>
          <w:tab w:val="num" w:pos="720"/>
        </w:tabs>
        <w:ind w:left="720"/>
        <w:rPr>
          <w:rFonts w:ascii="Arial" w:hAnsi="Arial" w:cs="Arial"/>
          <w:sz w:val="20"/>
        </w:rPr>
      </w:pPr>
      <w:r>
        <w:rPr>
          <w:rFonts w:ascii="Arial" w:hAnsi="Arial" w:cs="Arial"/>
          <w:sz w:val="20"/>
        </w:rPr>
        <w:t>Facility access cards/keys will not be loaned or shared with others.</w:t>
      </w:r>
    </w:p>
    <w:p w14:paraId="73D757E9" w14:textId="77777777" w:rsidR="005A381D" w:rsidRDefault="005A381D" w:rsidP="005A381D">
      <w:pPr>
        <w:pStyle w:val="SoKPolicyThirdLevelContent"/>
        <w:tabs>
          <w:tab w:val="left" w:pos="720"/>
        </w:tabs>
        <w:ind w:left="0"/>
        <w:rPr>
          <w:rFonts w:ascii="Arial" w:hAnsi="Arial" w:cs="Arial"/>
          <w:sz w:val="20"/>
        </w:rPr>
      </w:pPr>
    </w:p>
    <w:p w14:paraId="73D757EA" w14:textId="77777777" w:rsidR="005A381D" w:rsidRDefault="005A381D" w:rsidP="005A381D">
      <w:pPr>
        <w:pStyle w:val="SoKPolicyThirdLevelContent"/>
        <w:numPr>
          <w:ilvl w:val="0"/>
          <w:numId w:val="8"/>
        </w:numPr>
        <w:tabs>
          <w:tab w:val="clear" w:pos="1980"/>
          <w:tab w:val="left" w:pos="720"/>
        </w:tabs>
        <w:ind w:left="720"/>
        <w:rPr>
          <w:rFonts w:ascii="Arial" w:hAnsi="Arial" w:cs="Arial"/>
          <w:sz w:val="20"/>
        </w:rPr>
      </w:pPr>
      <w:r>
        <w:rPr>
          <w:rFonts w:ascii="Arial" w:hAnsi="Arial" w:cs="Arial"/>
          <w:sz w:val="20"/>
        </w:rPr>
        <w:t xml:space="preserve">Any lost or stolen facility access cards/keys will have access removed and must be immediately reported to </w:t>
      </w:r>
      <w:r>
        <w:rPr>
          <w:rFonts w:ascii="Arial" w:hAnsi="Arial" w:cs="Arial"/>
          <w:color w:val="767171" w:themeColor="background2" w:themeShade="80"/>
          <w:sz w:val="20"/>
        </w:rPr>
        <w:t>[position, title].</w:t>
      </w:r>
    </w:p>
    <w:p w14:paraId="73D757EB" w14:textId="77777777" w:rsidR="007A723A" w:rsidRPr="007A723A" w:rsidRDefault="007A723A" w:rsidP="007A723A">
      <w:pPr>
        <w:pStyle w:val="SoKPolicyThirdLevelContent"/>
        <w:tabs>
          <w:tab w:val="num" w:pos="720"/>
        </w:tabs>
        <w:ind w:left="0"/>
        <w:rPr>
          <w:rFonts w:ascii="Arial" w:hAnsi="Arial" w:cs="Arial"/>
          <w:sz w:val="20"/>
        </w:rPr>
      </w:pPr>
    </w:p>
    <w:p w14:paraId="73D757EC" w14:textId="77777777" w:rsidR="007A723A" w:rsidRDefault="007A723A" w:rsidP="007A723A">
      <w:pPr>
        <w:pStyle w:val="SoKPolicyThirdLevelContent"/>
        <w:numPr>
          <w:ilvl w:val="0"/>
          <w:numId w:val="8"/>
        </w:numPr>
        <w:tabs>
          <w:tab w:val="clear" w:pos="1980"/>
          <w:tab w:val="num" w:pos="720"/>
        </w:tabs>
        <w:ind w:left="720"/>
        <w:rPr>
          <w:rFonts w:ascii="Arial" w:hAnsi="Arial" w:cs="Arial"/>
          <w:sz w:val="20"/>
        </w:rPr>
      </w:pPr>
      <w:r w:rsidRPr="007A723A">
        <w:rPr>
          <w:rFonts w:ascii="Arial" w:hAnsi="Arial" w:cs="Arial"/>
          <w:sz w:val="20"/>
        </w:rPr>
        <w:t>In the event that visitors need access to the facilities that house information systems or to the information systems themselves, those visitors must have prior authorization, must be positively identified, and must have their authorization verified before physical access is granted. Once access has been granted, visitors must be escorted and their activities monitored at all times.</w:t>
      </w:r>
    </w:p>
    <w:p w14:paraId="73D757ED" w14:textId="77777777" w:rsidR="00BD79E2" w:rsidRDefault="00BD79E2" w:rsidP="00BD79E2">
      <w:pPr>
        <w:pStyle w:val="ListParagraph"/>
        <w:rPr>
          <w:rFonts w:cs="Arial"/>
        </w:rPr>
      </w:pPr>
    </w:p>
    <w:p w14:paraId="73D757EE" w14:textId="77777777" w:rsidR="00BD79E2" w:rsidRDefault="00BD79E2" w:rsidP="007A723A">
      <w:pPr>
        <w:pStyle w:val="SoKPolicyThirdLevelContent"/>
        <w:numPr>
          <w:ilvl w:val="0"/>
          <w:numId w:val="8"/>
        </w:numPr>
        <w:tabs>
          <w:tab w:val="clear" w:pos="1980"/>
          <w:tab w:val="num" w:pos="720"/>
        </w:tabs>
        <w:ind w:left="720"/>
        <w:rPr>
          <w:rFonts w:ascii="Arial" w:hAnsi="Arial" w:cs="Arial"/>
          <w:sz w:val="20"/>
        </w:rPr>
      </w:pPr>
      <w:r>
        <w:rPr>
          <w:rFonts w:ascii="Arial" w:hAnsi="Arial" w:cs="Arial"/>
          <w:sz w:val="20"/>
        </w:rPr>
        <w:t>An access log will be maintained that records personnel access to facilities. This log will include the following:</w:t>
      </w:r>
    </w:p>
    <w:p w14:paraId="73D757EF" w14:textId="77777777" w:rsidR="00BD79E2" w:rsidRDefault="00BD79E2" w:rsidP="00BD79E2">
      <w:pPr>
        <w:pStyle w:val="ListParagraph"/>
        <w:rPr>
          <w:rFonts w:cs="Arial"/>
        </w:rPr>
      </w:pPr>
    </w:p>
    <w:p w14:paraId="73D757F0" w14:textId="56EA0C55" w:rsidR="00BD79E2" w:rsidRPr="00BD79E2" w:rsidRDefault="00BD79E2" w:rsidP="00BD79E2">
      <w:pPr>
        <w:numPr>
          <w:ilvl w:val="5"/>
          <w:numId w:val="10"/>
        </w:numPr>
        <w:tabs>
          <w:tab w:val="clear" w:pos="3960"/>
          <w:tab w:val="num" w:pos="1080"/>
        </w:tabs>
        <w:ind w:left="1080"/>
        <w:rPr>
          <w:rFonts w:cs="Arial"/>
          <w:szCs w:val="20"/>
        </w:rPr>
      </w:pPr>
      <w:r w:rsidRPr="00BD79E2">
        <w:rPr>
          <w:rFonts w:cs="Arial"/>
          <w:szCs w:val="20"/>
        </w:rPr>
        <w:t>Date and time of entry</w:t>
      </w:r>
    </w:p>
    <w:p w14:paraId="73D757F1" w14:textId="15C11DC9" w:rsidR="00BD79E2" w:rsidRPr="00BD79E2" w:rsidRDefault="00BD79E2" w:rsidP="00BD79E2">
      <w:pPr>
        <w:numPr>
          <w:ilvl w:val="5"/>
          <w:numId w:val="10"/>
        </w:numPr>
        <w:tabs>
          <w:tab w:val="clear" w:pos="3960"/>
          <w:tab w:val="num" w:pos="1080"/>
        </w:tabs>
        <w:ind w:left="1080"/>
        <w:rPr>
          <w:rFonts w:cs="Arial"/>
          <w:szCs w:val="20"/>
        </w:rPr>
      </w:pPr>
      <w:r w:rsidRPr="00BD79E2">
        <w:rPr>
          <w:rFonts w:cs="Arial"/>
          <w:szCs w:val="20"/>
        </w:rPr>
        <w:t>Name of accessing individual and authentication mechanism</w:t>
      </w:r>
    </w:p>
    <w:p w14:paraId="73D757F2" w14:textId="3ED2792C" w:rsidR="00BD79E2" w:rsidRPr="00BD79E2" w:rsidRDefault="00BD79E2" w:rsidP="00BD79E2">
      <w:pPr>
        <w:numPr>
          <w:ilvl w:val="5"/>
          <w:numId w:val="10"/>
        </w:numPr>
        <w:tabs>
          <w:tab w:val="clear" w:pos="3960"/>
          <w:tab w:val="num" w:pos="1080"/>
        </w:tabs>
        <w:ind w:left="1080"/>
        <w:rPr>
          <w:rFonts w:cs="Arial"/>
          <w:szCs w:val="20"/>
        </w:rPr>
      </w:pPr>
      <w:r w:rsidRPr="00BD79E2">
        <w:rPr>
          <w:rFonts w:cs="Arial"/>
          <w:szCs w:val="20"/>
        </w:rPr>
        <w:t>Name and title of authorizing individual</w:t>
      </w:r>
    </w:p>
    <w:p w14:paraId="73D757F3" w14:textId="40A6C763" w:rsidR="00BD79E2" w:rsidRPr="00BD79E2" w:rsidRDefault="00BD79E2" w:rsidP="00BD79E2">
      <w:pPr>
        <w:numPr>
          <w:ilvl w:val="5"/>
          <w:numId w:val="10"/>
        </w:numPr>
        <w:tabs>
          <w:tab w:val="clear" w:pos="3960"/>
          <w:tab w:val="num" w:pos="1080"/>
        </w:tabs>
        <w:ind w:left="1080"/>
        <w:rPr>
          <w:rFonts w:cs="Arial"/>
          <w:szCs w:val="20"/>
        </w:rPr>
      </w:pPr>
      <w:r w:rsidRPr="00BD79E2">
        <w:rPr>
          <w:rFonts w:cs="Arial"/>
          <w:szCs w:val="20"/>
        </w:rPr>
        <w:t>Reason for access</w:t>
      </w:r>
    </w:p>
    <w:p w14:paraId="73D757F4" w14:textId="676908CA" w:rsidR="00BD79E2" w:rsidRDefault="00BD79E2" w:rsidP="00BD79E2">
      <w:pPr>
        <w:numPr>
          <w:ilvl w:val="5"/>
          <w:numId w:val="10"/>
        </w:numPr>
        <w:tabs>
          <w:tab w:val="clear" w:pos="3960"/>
          <w:tab w:val="num" w:pos="1080"/>
        </w:tabs>
        <w:ind w:left="1080"/>
        <w:rPr>
          <w:rFonts w:cs="Arial"/>
          <w:szCs w:val="20"/>
        </w:rPr>
      </w:pPr>
      <w:r w:rsidRPr="00BD79E2">
        <w:rPr>
          <w:rFonts w:cs="Arial"/>
          <w:szCs w:val="20"/>
        </w:rPr>
        <w:t>Date and time of departure</w:t>
      </w:r>
    </w:p>
    <w:p w14:paraId="73D757F5" w14:textId="77777777" w:rsidR="00BD79E2" w:rsidRDefault="00BD79E2" w:rsidP="00BD79E2">
      <w:pPr>
        <w:rPr>
          <w:rFonts w:cs="Arial"/>
          <w:szCs w:val="20"/>
        </w:rPr>
      </w:pPr>
    </w:p>
    <w:p w14:paraId="73D757F6" w14:textId="77777777" w:rsidR="0066130E" w:rsidRDefault="0066130E" w:rsidP="0066130E">
      <w:pPr>
        <w:pStyle w:val="ListParagraph"/>
        <w:rPr>
          <w:rFonts w:cs="Arial"/>
          <w:szCs w:val="20"/>
        </w:rPr>
      </w:pPr>
    </w:p>
    <w:p w14:paraId="73D757F7" w14:textId="77777777" w:rsidR="0066130E" w:rsidRDefault="0066130E" w:rsidP="0066130E">
      <w:pPr>
        <w:pStyle w:val="ListParagraph"/>
        <w:rPr>
          <w:rFonts w:cs="Arial"/>
          <w:szCs w:val="20"/>
        </w:rPr>
      </w:pPr>
    </w:p>
    <w:p w14:paraId="73D757F8" w14:textId="77777777" w:rsidR="0066130E" w:rsidRDefault="0066130E" w:rsidP="0066130E">
      <w:pPr>
        <w:pStyle w:val="ListParagraph"/>
        <w:rPr>
          <w:rFonts w:cs="Arial"/>
          <w:szCs w:val="20"/>
        </w:rPr>
      </w:pPr>
    </w:p>
    <w:p w14:paraId="73D757F9" w14:textId="77777777" w:rsidR="00BD79E2" w:rsidRDefault="00BD79E2" w:rsidP="00BD79E2">
      <w:pPr>
        <w:pStyle w:val="ListParagraph"/>
        <w:numPr>
          <w:ilvl w:val="0"/>
          <w:numId w:val="8"/>
        </w:numPr>
        <w:tabs>
          <w:tab w:val="clear" w:pos="1980"/>
        </w:tabs>
        <w:ind w:left="720"/>
        <w:rPr>
          <w:rFonts w:cs="Arial"/>
          <w:szCs w:val="20"/>
        </w:rPr>
      </w:pPr>
      <w:r>
        <w:rPr>
          <w:rFonts w:cs="Arial"/>
          <w:szCs w:val="20"/>
        </w:rPr>
        <w:t>A delivery and removal log will be maintained that records equipment that is delivered to or removed from facilities. This log will include the following:</w:t>
      </w:r>
    </w:p>
    <w:p w14:paraId="73D757FA" w14:textId="77777777" w:rsidR="00D75EB1" w:rsidRDefault="00D75EB1" w:rsidP="00D75EB1">
      <w:pPr>
        <w:rPr>
          <w:rFonts w:cs="Arial"/>
          <w:szCs w:val="20"/>
        </w:rPr>
      </w:pPr>
    </w:p>
    <w:p w14:paraId="73D757FB" w14:textId="32119371" w:rsidR="00D75EB1" w:rsidRPr="00D75EB1" w:rsidRDefault="00D75EB1" w:rsidP="00D75EB1">
      <w:pPr>
        <w:numPr>
          <w:ilvl w:val="5"/>
          <w:numId w:val="13"/>
        </w:numPr>
        <w:tabs>
          <w:tab w:val="clear" w:pos="3960"/>
          <w:tab w:val="num" w:pos="1080"/>
        </w:tabs>
        <w:ind w:left="1080"/>
        <w:rPr>
          <w:rFonts w:cs="Arial"/>
          <w:szCs w:val="20"/>
        </w:rPr>
      </w:pPr>
      <w:r w:rsidRPr="00D75EB1">
        <w:rPr>
          <w:rFonts w:cs="Arial"/>
          <w:szCs w:val="20"/>
        </w:rPr>
        <w:t>Date and time of delivery/removal</w:t>
      </w:r>
    </w:p>
    <w:p w14:paraId="73D757FC" w14:textId="20B2BAE8" w:rsidR="00D75EB1" w:rsidRPr="00D75EB1" w:rsidRDefault="00D75EB1" w:rsidP="00D75EB1">
      <w:pPr>
        <w:numPr>
          <w:ilvl w:val="5"/>
          <w:numId w:val="13"/>
        </w:numPr>
        <w:tabs>
          <w:tab w:val="clear" w:pos="3960"/>
          <w:tab w:val="num" w:pos="1080"/>
        </w:tabs>
        <w:ind w:left="1080"/>
        <w:rPr>
          <w:rFonts w:cs="Arial"/>
          <w:szCs w:val="20"/>
        </w:rPr>
      </w:pPr>
      <w:r w:rsidRPr="00D75EB1">
        <w:rPr>
          <w:rFonts w:cs="Arial"/>
          <w:szCs w:val="20"/>
        </w:rPr>
        <w:t>Name and type of equipment to be delivered or removed</w:t>
      </w:r>
    </w:p>
    <w:p w14:paraId="73D757FD" w14:textId="429D5B3B" w:rsidR="00D75EB1" w:rsidRPr="00D75EB1" w:rsidRDefault="00D75EB1" w:rsidP="00D75EB1">
      <w:pPr>
        <w:numPr>
          <w:ilvl w:val="5"/>
          <w:numId w:val="13"/>
        </w:numPr>
        <w:tabs>
          <w:tab w:val="clear" w:pos="3960"/>
          <w:tab w:val="num" w:pos="1080"/>
        </w:tabs>
        <w:ind w:left="1080"/>
        <w:rPr>
          <w:rFonts w:cs="Arial"/>
          <w:szCs w:val="20"/>
        </w:rPr>
      </w:pPr>
      <w:r w:rsidRPr="00D75EB1">
        <w:rPr>
          <w:rFonts w:cs="Arial"/>
          <w:szCs w:val="20"/>
        </w:rPr>
        <w:t>Name and employer of the individual performing the delivery/removal and the authentication mechanism used</w:t>
      </w:r>
    </w:p>
    <w:p w14:paraId="73D757FE" w14:textId="35B84DD3" w:rsidR="00D75EB1" w:rsidRPr="00D75EB1" w:rsidRDefault="00D75EB1" w:rsidP="00D75EB1">
      <w:pPr>
        <w:numPr>
          <w:ilvl w:val="5"/>
          <w:numId w:val="13"/>
        </w:numPr>
        <w:tabs>
          <w:tab w:val="clear" w:pos="3960"/>
          <w:tab w:val="num" w:pos="1080"/>
        </w:tabs>
        <w:ind w:left="1080"/>
        <w:rPr>
          <w:rFonts w:cs="Arial"/>
          <w:szCs w:val="20"/>
        </w:rPr>
      </w:pPr>
      <w:r w:rsidRPr="00D75EB1">
        <w:rPr>
          <w:rFonts w:cs="Arial"/>
          <w:szCs w:val="20"/>
        </w:rPr>
        <w:t>Name and title of authorizing individual</w:t>
      </w:r>
    </w:p>
    <w:p w14:paraId="73D757FF" w14:textId="5E3F75D5" w:rsidR="00D75EB1" w:rsidRPr="00D75EB1" w:rsidRDefault="00D75EB1" w:rsidP="00D75EB1">
      <w:pPr>
        <w:numPr>
          <w:ilvl w:val="5"/>
          <w:numId w:val="13"/>
        </w:numPr>
        <w:tabs>
          <w:tab w:val="clear" w:pos="3960"/>
          <w:tab w:val="num" w:pos="1080"/>
        </w:tabs>
        <w:ind w:left="1080"/>
        <w:rPr>
          <w:rFonts w:cs="Arial"/>
          <w:szCs w:val="20"/>
        </w:rPr>
      </w:pPr>
      <w:r w:rsidRPr="00D75EB1">
        <w:rPr>
          <w:rFonts w:cs="Arial"/>
          <w:szCs w:val="20"/>
        </w:rPr>
        <w:t>Reason for delivery/removal</w:t>
      </w:r>
    </w:p>
    <w:p w14:paraId="73D75800" w14:textId="77777777" w:rsidR="00D75EB1" w:rsidRDefault="00D75EB1" w:rsidP="00D75EB1">
      <w:pPr>
        <w:rPr>
          <w:rFonts w:cs="Arial"/>
          <w:szCs w:val="20"/>
        </w:rPr>
      </w:pPr>
    </w:p>
    <w:p w14:paraId="73D75801" w14:textId="77777777" w:rsidR="00D75EB1" w:rsidRDefault="00D75EB1" w:rsidP="00D75EB1">
      <w:pPr>
        <w:rPr>
          <w:rFonts w:cs="Arial"/>
          <w:szCs w:val="20"/>
        </w:rPr>
      </w:pPr>
    </w:p>
    <w:p w14:paraId="73D75802" w14:textId="77777777" w:rsidR="00D75EB1" w:rsidRDefault="00D75EB1" w:rsidP="00D75EB1">
      <w:pPr>
        <w:spacing w:before="180"/>
        <w:rPr>
          <w:rFonts w:cs="Arial"/>
          <w:b/>
          <w:color w:val="808080" w:themeColor="background1" w:themeShade="80"/>
          <w:szCs w:val="20"/>
        </w:rPr>
      </w:pPr>
      <w:r>
        <w:rPr>
          <w:rFonts w:cs="Arial"/>
          <w:b/>
          <w:color w:val="808080" w:themeColor="background1" w:themeShade="80"/>
          <w:szCs w:val="20"/>
        </w:rPr>
        <w:t>Relevant Procedures</w:t>
      </w:r>
    </w:p>
    <w:p w14:paraId="73D75803" w14:textId="77777777" w:rsidR="00D75EB1" w:rsidRDefault="00D75EB1" w:rsidP="00D75EB1">
      <w:pPr>
        <w:spacing w:before="180"/>
        <w:rPr>
          <w:rFonts w:cs="Arial"/>
          <w:color w:val="808080" w:themeColor="background1" w:themeShade="80"/>
          <w:szCs w:val="20"/>
        </w:rPr>
      </w:pPr>
      <w:r>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73D75804" w14:textId="77777777" w:rsidR="00D75EB1" w:rsidRDefault="00D75EB1" w:rsidP="00D75EB1">
      <w:pPr>
        <w:rPr>
          <w:rFonts w:cs="Arial"/>
          <w:szCs w:val="20"/>
        </w:rPr>
      </w:pPr>
    </w:p>
    <w:p w14:paraId="73D75805" w14:textId="77777777" w:rsidR="00D75EB1" w:rsidRDefault="00D75EB1" w:rsidP="00D75EB1">
      <w:pPr>
        <w:rPr>
          <w:rFonts w:cs="Arial"/>
          <w:b/>
          <w:color w:val="767171" w:themeColor="background2" w:themeShade="80"/>
          <w:szCs w:val="20"/>
        </w:rPr>
      </w:pPr>
      <w:r w:rsidRPr="00D75EB1">
        <w:rPr>
          <w:rFonts w:cs="Arial"/>
          <w:b/>
          <w:color w:val="767171" w:themeColor="background2" w:themeShade="80"/>
          <w:szCs w:val="20"/>
        </w:rPr>
        <w:t>Procedure 1</w:t>
      </w:r>
    </w:p>
    <w:p w14:paraId="73D75806" w14:textId="77777777" w:rsidR="00D75EB1" w:rsidRPr="00D75EB1" w:rsidRDefault="00D75EB1" w:rsidP="00D75EB1">
      <w:pPr>
        <w:rPr>
          <w:rFonts w:cs="Arial"/>
          <w:b/>
          <w:color w:val="767171" w:themeColor="background2" w:themeShade="80"/>
          <w:szCs w:val="20"/>
        </w:rPr>
      </w:pPr>
    </w:p>
    <w:p w14:paraId="73D75807" w14:textId="16BFE824" w:rsidR="00D75EB1" w:rsidRDefault="00D75EB1" w:rsidP="00D75EB1">
      <w:pPr>
        <w:ind w:left="173"/>
        <w:rPr>
          <w:rFonts w:cs="Arial"/>
          <w:color w:val="767171" w:themeColor="background2" w:themeShade="80"/>
          <w:szCs w:val="20"/>
        </w:rPr>
      </w:pPr>
      <w:r w:rsidRPr="00D75EB1">
        <w:rPr>
          <w:rFonts w:cs="Arial"/>
          <w:color w:val="767171" w:themeColor="background2" w:themeShade="80"/>
          <w:szCs w:val="20"/>
        </w:rPr>
        <w:t>Authorize, identify</w:t>
      </w:r>
      <w:r w:rsidR="003A7FEA">
        <w:rPr>
          <w:rFonts w:cs="Arial"/>
          <w:color w:val="767171" w:themeColor="background2" w:themeShade="80"/>
          <w:szCs w:val="20"/>
        </w:rPr>
        <w:t>,</w:t>
      </w:r>
      <w:r w:rsidRPr="00D75EB1">
        <w:rPr>
          <w:rFonts w:cs="Arial"/>
          <w:color w:val="767171" w:themeColor="background2" w:themeShade="80"/>
          <w:szCs w:val="20"/>
        </w:rPr>
        <w:t xml:space="preserve"> and authenticate individuals that require physical access:</w:t>
      </w:r>
    </w:p>
    <w:p w14:paraId="73D75808" w14:textId="77777777" w:rsidR="00D75EB1" w:rsidRPr="00D75EB1" w:rsidRDefault="00D75EB1" w:rsidP="00D75EB1">
      <w:pPr>
        <w:ind w:left="173"/>
        <w:rPr>
          <w:rFonts w:cs="Arial"/>
          <w:color w:val="767171" w:themeColor="background2" w:themeShade="80"/>
          <w:szCs w:val="20"/>
        </w:rPr>
      </w:pPr>
    </w:p>
    <w:p w14:paraId="73D75809" w14:textId="77777777" w:rsidR="00D75EB1" w:rsidRP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lastRenderedPageBreak/>
        <w:t>Identify the roles that require both regular as well as occasional physical access and identify the individuals that fill these roles.</w:t>
      </w:r>
    </w:p>
    <w:p w14:paraId="73D7580A" w14:textId="77777777" w:rsidR="00D75EB1" w:rsidRP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Provide standing authorization and a permanent authenticator to individuals that require regular access.</w:t>
      </w:r>
    </w:p>
    <w:p w14:paraId="73D7580B" w14:textId="4AB30020" w:rsidR="00D75EB1" w:rsidRP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 xml:space="preserve">Require individuals </w:t>
      </w:r>
      <w:r w:rsidR="003A7FEA">
        <w:rPr>
          <w:rFonts w:cs="Arial"/>
          <w:color w:val="767171" w:themeColor="background2" w:themeShade="80"/>
          <w:szCs w:val="20"/>
        </w:rPr>
        <w:t>who need</w:t>
      </w:r>
      <w:r w:rsidRPr="00D75EB1">
        <w:rPr>
          <w:rFonts w:cs="Arial"/>
          <w:color w:val="767171" w:themeColor="background2" w:themeShade="80"/>
          <w:szCs w:val="20"/>
        </w:rPr>
        <w:t xml:space="preserve"> occasional access to submit a request that must be approved prior to access being attempted or allowed.</w:t>
      </w:r>
    </w:p>
    <w:p w14:paraId="73D7580C" w14:textId="77777777" w:rsidR="00D75EB1" w:rsidRP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Authenticate individuals with regular access requirements through the use of their assigned permanent authenticator.</w:t>
      </w:r>
    </w:p>
    <w:p w14:paraId="73D7580D" w14:textId="3369B6C4" w:rsid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Authenticate individuals with occasional access requirements through the use of a personal identification mechanism that includes name, signature</w:t>
      </w:r>
      <w:r w:rsidR="00621C5C">
        <w:rPr>
          <w:rFonts w:cs="Arial"/>
          <w:color w:val="767171" w:themeColor="background2" w:themeShade="80"/>
          <w:szCs w:val="20"/>
        </w:rPr>
        <w:t>,</w:t>
      </w:r>
      <w:r w:rsidRPr="00D75EB1">
        <w:rPr>
          <w:rFonts w:cs="Arial"/>
          <w:color w:val="767171" w:themeColor="background2" w:themeShade="80"/>
          <w:szCs w:val="20"/>
        </w:rPr>
        <w:t xml:space="preserve"> and photograph.</w:t>
      </w:r>
    </w:p>
    <w:p w14:paraId="73D7580E" w14:textId="77777777" w:rsidR="00D75EB1" w:rsidRPr="00D75EB1" w:rsidRDefault="00D75EB1" w:rsidP="00D75EB1">
      <w:pPr>
        <w:ind w:left="714"/>
        <w:rPr>
          <w:rFonts w:cs="Arial"/>
          <w:color w:val="767171" w:themeColor="background2" w:themeShade="80"/>
          <w:szCs w:val="20"/>
        </w:rPr>
      </w:pPr>
    </w:p>
    <w:p w14:paraId="73D7580F" w14:textId="77777777" w:rsidR="00D75EB1" w:rsidRDefault="00D75EB1" w:rsidP="00D75EB1">
      <w:pPr>
        <w:rPr>
          <w:rFonts w:cs="Arial"/>
          <w:b/>
          <w:color w:val="767171" w:themeColor="background2" w:themeShade="80"/>
          <w:szCs w:val="20"/>
        </w:rPr>
      </w:pPr>
      <w:r w:rsidRPr="00D75EB1">
        <w:rPr>
          <w:rFonts w:cs="Arial"/>
          <w:b/>
          <w:color w:val="767171" w:themeColor="background2" w:themeShade="80"/>
          <w:szCs w:val="20"/>
        </w:rPr>
        <w:t>Procedure 2</w:t>
      </w:r>
    </w:p>
    <w:p w14:paraId="73D75810" w14:textId="77777777" w:rsidR="00D75EB1" w:rsidRPr="00D75EB1" w:rsidRDefault="00D75EB1" w:rsidP="00D75EB1">
      <w:pPr>
        <w:rPr>
          <w:rFonts w:cs="Arial"/>
          <w:b/>
          <w:color w:val="767171" w:themeColor="background2" w:themeShade="80"/>
          <w:szCs w:val="20"/>
        </w:rPr>
      </w:pPr>
    </w:p>
    <w:p w14:paraId="73D75811" w14:textId="77777777" w:rsidR="00D75EB1" w:rsidRDefault="00D75EB1" w:rsidP="00D75EB1">
      <w:pPr>
        <w:ind w:left="173"/>
        <w:rPr>
          <w:rFonts w:cs="Arial"/>
          <w:color w:val="767171" w:themeColor="background2" w:themeShade="80"/>
          <w:szCs w:val="20"/>
        </w:rPr>
      </w:pPr>
      <w:r w:rsidRPr="00D75EB1">
        <w:rPr>
          <w:rFonts w:cs="Arial"/>
          <w:color w:val="767171" w:themeColor="background2" w:themeShade="80"/>
          <w:szCs w:val="20"/>
        </w:rPr>
        <w:t>Verify that work to be performed has been pre-approved or meets emergency response procedures:</w:t>
      </w:r>
    </w:p>
    <w:p w14:paraId="73D75812" w14:textId="77777777" w:rsidR="00D75EB1" w:rsidRPr="00D75EB1" w:rsidRDefault="00D75EB1" w:rsidP="00D75EB1">
      <w:pPr>
        <w:ind w:left="173"/>
        <w:rPr>
          <w:rFonts w:cs="Arial"/>
          <w:color w:val="767171" w:themeColor="background2" w:themeShade="80"/>
          <w:szCs w:val="20"/>
        </w:rPr>
      </w:pPr>
    </w:p>
    <w:p w14:paraId="73D75813" w14:textId="11307896" w:rsidR="00D75EB1" w:rsidRPr="00D75EB1" w:rsidRDefault="00D75EB1" w:rsidP="00D75EB1">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 xml:space="preserve">Verify against standard </w:t>
      </w:r>
      <w:r w:rsidR="00621C5C">
        <w:rPr>
          <w:rFonts w:cs="Arial"/>
          <w:color w:val="767171" w:themeColor="background2" w:themeShade="80"/>
          <w:szCs w:val="20"/>
        </w:rPr>
        <w:t>c</w:t>
      </w:r>
      <w:r w:rsidRPr="00D75EB1">
        <w:rPr>
          <w:rFonts w:cs="Arial"/>
          <w:color w:val="767171" w:themeColor="background2" w:themeShade="80"/>
          <w:szCs w:val="20"/>
        </w:rPr>
        <w:t xml:space="preserve">hange </w:t>
      </w:r>
      <w:r w:rsidR="00621C5C">
        <w:rPr>
          <w:rFonts w:cs="Arial"/>
          <w:color w:val="767171" w:themeColor="background2" w:themeShade="80"/>
          <w:szCs w:val="20"/>
        </w:rPr>
        <w:t>c</w:t>
      </w:r>
      <w:r w:rsidRPr="00D75EB1">
        <w:rPr>
          <w:rFonts w:cs="Arial"/>
          <w:color w:val="767171" w:themeColor="background2" w:themeShade="80"/>
          <w:szCs w:val="20"/>
        </w:rPr>
        <w:t>ontrol procedures.</w:t>
      </w:r>
    </w:p>
    <w:p w14:paraId="73D75814" w14:textId="0019A396" w:rsidR="00D75EB1" w:rsidRDefault="00D75EB1" w:rsidP="00B502A4">
      <w:pPr>
        <w:numPr>
          <w:ilvl w:val="4"/>
          <w:numId w:val="9"/>
        </w:numPr>
        <w:tabs>
          <w:tab w:val="clear" w:pos="3240"/>
          <w:tab w:val="num" w:pos="714"/>
        </w:tabs>
        <w:ind w:left="714"/>
        <w:rPr>
          <w:rFonts w:cs="Arial"/>
          <w:color w:val="767171" w:themeColor="background2" w:themeShade="80"/>
          <w:szCs w:val="20"/>
        </w:rPr>
      </w:pPr>
      <w:r w:rsidRPr="00D75EB1">
        <w:rPr>
          <w:rFonts w:cs="Arial"/>
          <w:color w:val="767171" w:themeColor="background2" w:themeShade="80"/>
          <w:szCs w:val="20"/>
        </w:rPr>
        <w:t xml:space="preserve">Verify against standard </w:t>
      </w:r>
      <w:r w:rsidR="00621C5C">
        <w:rPr>
          <w:rFonts w:cs="Arial"/>
          <w:color w:val="767171" w:themeColor="background2" w:themeShade="80"/>
          <w:szCs w:val="20"/>
        </w:rPr>
        <w:t>m</w:t>
      </w:r>
      <w:r w:rsidRPr="00D75EB1">
        <w:rPr>
          <w:rFonts w:cs="Arial"/>
          <w:color w:val="767171" w:themeColor="background2" w:themeShade="80"/>
          <w:szCs w:val="20"/>
        </w:rPr>
        <w:t>aintenance procedures.</w:t>
      </w:r>
    </w:p>
    <w:p w14:paraId="73D75815" w14:textId="77777777" w:rsidR="0066130E" w:rsidRPr="0066130E" w:rsidRDefault="0066130E" w:rsidP="0066130E">
      <w:pPr>
        <w:ind w:left="714"/>
        <w:rPr>
          <w:rFonts w:cs="Arial"/>
          <w:color w:val="767171" w:themeColor="background2" w:themeShade="80"/>
          <w:szCs w:val="20"/>
        </w:rPr>
      </w:pPr>
    </w:p>
    <w:p w14:paraId="73D75816" w14:textId="77777777" w:rsidR="00B502A4" w:rsidRDefault="00B502A4" w:rsidP="00B502A4">
      <w:pPr>
        <w:pStyle w:val="Heading1"/>
      </w:pPr>
      <w:r>
        <w:t>Non-Compliance</w:t>
      </w:r>
    </w:p>
    <w:p w14:paraId="73D75817"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73D75818" w14:textId="77777777" w:rsidR="00B502A4" w:rsidRDefault="00B502A4" w:rsidP="00E64679"/>
    <w:p w14:paraId="73D75819" w14:textId="4CD7D191"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251D55">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73D7581A" w14:textId="77777777" w:rsidR="00AA6841" w:rsidRPr="00AA6841" w:rsidRDefault="00AA6841" w:rsidP="00AA6841">
      <w:pPr>
        <w:rPr>
          <w:rFonts w:cs="Arial"/>
          <w:color w:val="000000" w:themeColor="text1"/>
        </w:rPr>
      </w:pPr>
    </w:p>
    <w:p w14:paraId="73D7581B" w14:textId="34DB1A6F"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251D55">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73D7581C"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73D7581D" w14:textId="77777777" w:rsidR="0066130E" w:rsidRPr="0066130E" w:rsidRDefault="00AA6841" w:rsidP="0066130E">
      <w:pPr>
        <w:pStyle w:val="ListNumber2"/>
        <w:rPr>
          <w:rFonts w:cs="Arial"/>
          <w:color w:val="000000" w:themeColor="text1"/>
        </w:rPr>
      </w:pPr>
      <w:r w:rsidRPr="00AA6841">
        <w:rPr>
          <w:rFonts w:cs="Arial"/>
          <w:color w:val="000000" w:themeColor="text1"/>
        </w:rPr>
        <w:t>Legal action according to applicable laws and contractual agreements.</w:t>
      </w:r>
    </w:p>
    <w:p w14:paraId="73D7581E" w14:textId="77777777" w:rsidR="0066130E" w:rsidRPr="0066130E" w:rsidRDefault="0066130E" w:rsidP="0066130E">
      <w:pPr>
        <w:pStyle w:val="ListNumber2"/>
        <w:numPr>
          <w:ilvl w:val="0"/>
          <w:numId w:val="0"/>
        </w:numPr>
        <w:ind w:left="720"/>
        <w:rPr>
          <w:rFonts w:cs="Arial"/>
          <w:color w:val="000000" w:themeColor="text1"/>
        </w:rPr>
      </w:pPr>
      <w:bookmarkStart w:id="0" w:name="_GoBack"/>
      <w:bookmarkEnd w:id="0"/>
    </w:p>
    <w:sectPr w:rsidR="0066130E" w:rsidRPr="0066130E" w:rsidSect="00B57AC2">
      <w:headerReference w:type="default" r:id="rId10"/>
      <w:pgSz w:w="12240" w:h="15840"/>
      <w:pgMar w:top="39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01AA3" w14:textId="77777777" w:rsidR="008668E9" w:rsidRDefault="008668E9">
      <w:r>
        <w:separator/>
      </w:r>
    </w:p>
  </w:endnote>
  <w:endnote w:type="continuationSeparator" w:id="0">
    <w:p w14:paraId="5777B803" w14:textId="77777777" w:rsidR="008668E9" w:rsidRDefault="0086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695B" w14:textId="77777777" w:rsidR="008668E9" w:rsidRDefault="008668E9">
      <w:r>
        <w:separator/>
      </w:r>
    </w:p>
  </w:footnote>
  <w:footnote w:type="continuationSeparator" w:id="0">
    <w:p w14:paraId="43210BD9" w14:textId="77777777" w:rsidR="008668E9" w:rsidRDefault="008668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75858" w14:textId="4E3528C6"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5882FDE8"/>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9551AF"/>
    <w:multiLevelType w:val="multilevel"/>
    <w:tmpl w:val="C532B2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960"/>
        </w:tabs>
        <w:ind w:left="3960" w:hanging="360"/>
      </w:pPr>
      <w:rPr>
        <w:rFonts w:ascii="Symbol" w:hAnsi="Symbol"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32C913D3"/>
    <w:multiLevelType w:val="multilevel"/>
    <w:tmpl w:val="829E76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960"/>
        </w:tabs>
        <w:ind w:left="3960" w:hanging="360"/>
      </w:pPr>
      <w:rPr>
        <w:rFonts w:ascii="Symbol" w:hAnsi="Symbol"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3D36FE0"/>
    <w:multiLevelType w:val="multilevel"/>
    <w:tmpl w:val="829E76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960"/>
        </w:tabs>
        <w:ind w:left="3960" w:hanging="360"/>
      </w:pPr>
      <w:rPr>
        <w:rFonts w:ascii="Symbol" w:hAnsi="Symbol"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0677EB8"/>
    <w:multiLevelType w:val="multilevel"/>
    <w:tmpl w:val="829E76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960"/>
        </w:tabs>
        <w:ind w:left="3960" w:hanging="360"/>
      </w:pPr>
      <w:rPr>
        <w:rFonts w:ascii="Symbol" w:hAnsi="Symbol"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C56750"/>
    <w:multiLevelType w:val="multilevel"/>
    <w:tmpl w:val="22E2B7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767171" w:themeColor="background2" w:themeShade="80"/>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3175DFA"/>
    <w:multiLevelType w:val="hybridMultilevel"/>
    <w:tmpl w:val="0C20993A"/>
    <w:lvl w:ilvl="0" w:tplc="B0A2B9D8">
      <w:start w:val="1"/>
      <w:numFmt w:val="bullet"/>
      <w:lvlText w:val=""/>
      <w:lvlJc w:val="left"/>
      <w:pPr>
        <w:tabs>
          <w:tab w:val="num" w:pos="1608"/>
        </w:tabs>
        <w:ind w:left="1608" w:hanging="360"/>
      </w:pPr>
      <w:rPr>
        <w:rFonts w:ascii="Symbol" w:hAnsi="Symbol" w:hint="default"/>
        <w:sz w:val="20"/>
        <w:szCs w:val="20"/>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2">
    <w:nsid w:val="55881187"/>
    <w:multiLevelType w:val="hybridMultilevel"/>
    <w:tmpl w:val="3DC4E25A"/>
    <w:lvl w:ilvl="0" w:tplc="0409000F">
      <w:start w:val="1"/>
      <w:numFmt w:val="decimal"/>
      <w:lvlText w:val="%1."/>
      <w:lvlJc w:val="left"/>
      <w:pPr>
        <w:tabs>
          <w:tab w:val="num" w:pos="1980"/>
        </w:tabs>
        <w:ind w:left="19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3411001"/>
    <w:multiLevelType w:val="hybridMultilevel"/>
    <w:tmpl w:val="2FBE01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C63C01"/>
    <w:multiLevelType w:val="multilevel"/>
    <w:tmpl w:val="4D6CA0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960"/>
        </w:tabs>
        <w:ind w:left="3960" w:hanging="360"/>
      </w:pPr>
      <w:rPr>
        <w:rFonts w:ascii="Symbol" w:hAnsi="Symbol"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70AF37DE"/>
    <w:multiLevelType w:val="hybridMultilevel"/>
    <w:tmpl w:val="E220AB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29C1C4F"/>
    <w:multiLevelType w:val="hybridMultilevel"/>
    <w:tmpl w:val="7618E5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
  </w:num>
  <w:num w:numId="9">
    <w:abstractNumId w:val="8"/>
  </w:num>
  <w:num w:numId="10">
    <w:abstractNumId w:val="14"/>
  </w:num>
  <w:num w:numId="11">
    <w:abstractNumId w:val="13"/>
  </w:num>
  <w:num w:numId="12">
    <w:abstractNumId w:val="16"/>
  </w:num>
  <w:num w:numId="13">
    <w:abstractNumId w:val="5"/>
  </w:num>
  <w:num w:numId="14">
    <w:abstractNumId w:val="6"/>
  </w:num>
  <w:num w:numId="15">
    <w:abstractNumId w:val="4"/>
  </w:num>
  <w:num w:numId="16">
    <w:abstractNumId w:val="3"/>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B48DB"/>
    <w:rsid w:val="000F62E3"/>
    <w:rsid w:val="00101A2D"/>
    <w:rsid w:val="001123D5"/>
    <w:rsid w:val="00134035"/>
    <w:rsid w:val="00145681"/>
    <w:rsid w:val="00186D07"/>
    <w:rsid w:val="0019293E"/>
    <w:rsid w:val="001D5C1E"/>
    <w:rsid w:val="00212E88"/>
    <w:rsid w:val="00222174"/>
    <w:rsid w:val="00251D55"/>
    <w:rsid w:val="002B5E4F"/>
    <w:rsid w:val="002D034A"/>
    <w:rsid w:val="002D47F6"/>
    <w:rsid w:val="003018D3"/>
    <w:rsid w:val="00303D6C"/>
    <w:rsid w:val="003331A9"/>
    <w:rsid w:val="00340140"/>
    <w:rsid w:val="003404E3"/>
    <w:rsid w:val="00352A14"/>
    <w:rsid w:val="003A7FEA"/>
    <w:rsid w:val="003D187A"/>
    <w:rsid w:val="00426F5A"/>
    <w:rsid w:val="004307CB"/>
    <w:rsid w:val="00432006"/>
    <w:rsid w:val="004371F3"/>
    <w:rsid w:val="0044200A"/>
    <w:rsid w:val="00480E89"/>
    <w:rsid w:val="004B5893"/>
    <w:rsid w:val="004D269E"/>
    <w:rsid w:val="004D32EB"/>
    <w:rsid w:val="005266E7"/>
    <w:rsid w:val="00540C94"/>
    <w:rsid w:val="0054288B"/>
    <w:rsid w:val="00572EAF"/>
    <w:rsid w:val="005A3623"/>
    <w:rsid w:val="005A381D"/>
    <w:rsid w:val="005B073C"/>
    <w:rsid w:val="00604DFA"/>
    <w:rsid w:val="00621C5C"/>
    <w:rsid w:val="00625F64"/>
    <w:rsid w:val="00636CD4"/>
    <w:rsid w:val="0066050C"/>
    <w:rsid w:val="0066130E"/>
    <w:rsid w:val="00681222"/>
    <w:rsid w:val="00687F8E"/>
    <w:rsid w:val="006B5956"/>
    <w:rsid w:val="006B66A1"/>
    <w:rsid w:val="006C19C9"/>
    <w:rsid w:val="006D629B"/>
    <w:rsid w:val="00701BB0"/>
    <w:rsid w:val="0072444D"/>
    <w:rsid w:val="007521AB"/>
    <w:rsid w:val="007547E6"/>
    <w:rsid w:val="007624CE"/>
    <w:rsid w:val="00797D60"/>
    <w:rsid w:val="007A6042"/>
    <w:rsid w:val="007A6EC1"/>
    <w:rsid w:val="007A723A"/>
    <w:rsid w:val="007B4ACB"/>
    <w:rsid w:val="007D03A1"/>
    <w:rsid w:val="007D06EE"/>
    <w:rsid w:val="007F767E"/>
    <w:rsid w:val="00804A11"/>
    <w:rsid w:val="0081572D"/>
    <w:rsid w:val="00817223"/>
    <w:rsid w:val="00861438"/>
    <w:rsid w:val="008668E9"/>
    <w:rsid w:val="00866FC1"/>
    <w:rsid w:val="008B4684"/>
    <w:rsid w:val="008C5E54"/>
    <w:rsid w:val="008D0C7B"/>
    <w:rsid w:val="008F3CD7"/>
    <w:rsid w:val="009113E0"/>
    <w:rsid w:val="009420A3"/>
    <w:rsid w:val="00972AC0"/>
    <w:rsid w:val="009B5C82"/>
    <w:rsid w:val="009E43CD"/>
    <w:rsid w:val="00A335CD"/>
    <w:rsid w:val="00A82FD0"/>
    <w:rsid w:val="00AA6841"/>
    <w:rsid w:val="00AE32EB"/>
    <w:rsid w:val="00B502A4"/>
    <w:rsid w:val="00B57AC2"/>
    <w:rsid w:val="00B93EF7"/>
    <w:rsid w:val="00BA5493"/>
    <w:rsid w:val="00BC1B91"/>
    <w:rsid w:val="00BD79E2"/>
    <w:rsid w:val="00C24557"/>
    <w:rsid w:val="00C81438"/>
    <w:rsid w:val="00C8415D"/>
    <w:rsid w:val="00CA08B6"/>
    <w:rsid w:val="00CB51A4"/>
    <w:rsid w:val="00D020A7"/>
    <w:rsid w:val="00D02F81"/>
    <w:rsid w:val="00D206DA"/>
    <w:rsid w:val="00D2496C"/>
    <w:rsid w:val="00D27D32"/>
    <w:rsid w:val="00D75EB1"/>
    <w:rsid w:val="00DC143E"/>
    <w:rsid w:val="00DC7917"/>
    <w:rsid w:val="00DD068A"/>
    <w:rsid w:val="00DE2AF1"/>
    <w:rsid w:val="00E64679"/>
    <w:rsid w:val="00E72B5D"/>
    <w:rsid w:val="00E83C56"/>
    <w:rsid w:val="00EB4DCB"/>
    <w:rsid w:val="00F3751B"/>
    <w:rsid w:val="00F41C55"/>
    <w:rsid w:val="00F616B6"/>
    <w:rsid w:val="00F83CB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D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7A723A"/>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7A723A"/>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7A723A"/>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7A723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3F0F3A0E-5388-7548-B219-F364FF42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2016-01-26T18:47:00Z</dcterms:created>
  <dcterms:modified xsi:type="dcterms:W3CDTF">2016-01-27T16:23:00Z</dcterms:modified>
</cp:coreProperties>
</file>